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11C0B" w14:textId="5AA4134D" w:rsidR="00453FF4" w:rsidRPr="00C71DB6" w:rsidRDefault="00CE6FBC" w:rsidP="00453FF4">
      <w:pPr>
        <w:pStyle w:val="NormalWeb"/>
        <w:pBdr>
          <w:bottom w:val="single" w:sz="4" w:space="1" w:color="auto"/>
        </w:pBdr>
        <w:rPr>
          <w:rFonts w:ascii="Arial" w:hAnsi="Arial" w:cs="Arial"/>
          <w:b/>
          <w:color w:val="000090"/>
          <w:sz w:val="22"/>
          <w:szCs w:val="22"/>
        </w:rPr>
      </w:pPr>
      <w:r>
        <w:rPr>
          <w:rFonts w:ascii="Arial" w:hAnsi="Arial" w:cs="Arial"/>
          <w:b/>
          <w:color w:val="000090"/>
          <w:sz w:val="22"/>
          <w:szCs w:val="22"/>
        </w:rPr>
        <w:t>O</w:t>
      </w:r>
      <w:r w:rsidR="002750CC">
        <w:rPr>
          <w:rFonts w:ascii="Arial" w:hAnsi="Arial" w:cs="Arial"/>
          <w:b/>
          <w:color w:val="000090"/>
          <w:sz w:val="22"/>
          <w:szCs w:val="22"/>
        </w:rPr>
        <w:t>verview for New Faculty</w:t>
      </w:r>
      <w:r>
        <w:rPr>
          <w:rFonts w:ascii="Arial" w:hAnsi="Arial" w:cs="Arial"/>
          <w:b/>
          <w:color w:val="000090"/>
          <w:sz w:val="22"/>
          <w:szCs w:val="22"/>
        </w:rPr>
        <w:t xml:space="preserve"> </w:t>
      </w:r>
      <w:r w:rsidRPr="00CE6FBC">
        <w:rPr>
          <w:rFonts w:ascii="Arial" w:hAnsi="Arial" w:cs="Arial"/>
          <w:color w:val="000090"/>
          <w:sz w:val="22"/>
          <w:szCs w:val="22"/>
        </w:rPr>
        <w:t>of the</w:t>
      </w:r>
      <w:r w:rsidR="008F096A" w:rsidRPr="00C71DB6">
        <w:rPr>
          <w:rFonts w:ascii="Arial" w:hAnsi="Arial" w:cs="Arial"/>
          <w:b/>
          <w:color w:val="000090"/>
          <w:sz w:val="22"/>
          <w:szCs w:val="22"/>
        </w:rPr>
        <w:br/>
      </w:r>
      <w:hyperlink r:id="rId9" w:history="1">
        <w:r w:rsidR="002750CC">
          <w:rPr>
            <w:rFonts w:ascii="Arial" w:hAnsi="Arial" w:cs="Arial"/>
            <w:b/>
            <w:color w:val="000090"/>
            <w:sz w:val="22"/>
            <w:szCs w:val="22"/>
          </w:rPr>
          <w:t>UM O</w:t>
        </w:r>
        <w:r w:rsidR="008F096A" w:rsidRPr="00C71DB6">
          <w:rPr>
            <w:rFonts w:ascii="Arial" w:hAnsi="Arial" w:cs="Arial"/>
            <w:b/>
            <w:color w:val="000090"/>
            <w:sz w:val="22"/>
            <w:szCs w:val="22"/>
          </w:rPr>
          <w:t>ffice of Research and Sponsored Programs</w:t>
        </w:r>
      </w:hyperlink>
      <w:r w:rsidR="002750CC">
        <w:rPr>
          <w:rFonts w:ascii="Arial" w:hAnsi="Arial" w:cs="Arial"/>
          <w:b/>
          <w:color w:val="000090"/>
          <w:sz w:val="22"/>
          <w:szCs w:val="22"/>
        </w:rPr>
        <w:tab/>
      </w:r>
      <w:r w:rsidR="002750CC">
        <w:rPr>
          <w:rFonts w:ascii="Arial" w:hAnsi="Arial" w:cs="Arial"/>
          <w:b/>
          <w:color w:val="000090"/>
          <w:sz w:val="22"/>
          <w:szCs w:val="22"/>
        </w:rPr>
        <w:tab/>
      </w:r>
      <w:r w:rsidR="002750CC">
        <w:rPr>
          <w:rFonts w:ascii="Arial" w:hAnsi="Arial" w:cs="Arial"/>
          <w:b/>
          <w:color w:val="000090"/>
          <w:sz w:val="22"/>
          <w:szCs w:val="22"/>
        </w:rPr>
        <w:tab/>
      </w:r>
      <w:r w:rsidR="002750CC">
        <w:rPr>
          <w:rFonts w:ascii="Arial" w:hAnsi="Arial" w:cs="Arial"/>
          <w:b/>
          <w:color w:val="000090"/>
          <w:sz w:val="22"/>
          <w:szCs w:val="22"/>
        </w:rPr>
        <w:tab/>
      </w:r>
      <w:r w:rsidR="004478F4" w:rsidRPr="00C71DB6">
        <w:rPr>
          <w:rFonts w:ascii="Arial" w:hAnsi="Arial" w:cs="Arial"/>
          <w:b/>
          <w:color w:val="000090"/>
          <w:sz w:val="22"/>
          <w:szCs w:val="22"/>
        </w:rPr>
        <w:t>www.olemiss.edu/research</w:t>
      </w:r>
    </w:p>
    <w:p w14:paraId="309323A9" w14:textId="723F2248" w:rsidR="00A92DBF" w:rsidRPr="00C71DB6" w:rsidRDefault="00B5166F" w:rsidP="00453FF4">
      <w:pPr>
        <w:pStyle w:val="NormalWeb"/>
        <w:rPr>
          <w:rFonts w:ascii="Arial" w:hAnsi="Arial" w:cs="Arial"/>
          <w:b/>
          <w:color w:val="1F497D" w:themeColor="text2"/>
          <w:sz w:val="22"/>
          <w:szCs w:val="22"/>
        </w:rPr>
      </w:pPr>
      <w:r w:rsidRPr="00001A0C">
        <w:rPr>
          <w:rFonts w:ascii="Arial" w:hAnsi="Arial" w:cs="Arial"/>
          <w:b/>
          <w:color w:val="000090"/>
          <w:sz w:val="22"/>
          <w:szCs w:val="22"/>
        </w:rPr>
        <w:t>Interim Vice Chancellor for Research and Sponsored Programs: J.R. (Josh) Gladden, Ph.D.</w:t>
      </w:r>
      <w:r w:rsidR="008F096A" w:rsidRPr="00001A0C">
        <w:rPr>
          <w:rFonts w:ascii="Arial" w:hAnsi="Arial" w:cs="Arial"/>
          <w:b/>
          <w:color w:val="000090"/>
          <w:sz w:val="22"/>
          <w:szCs w:val="22"/>
        </w:rPr>
        <w:br/>
        <w:t xml:space="preserve">Assistant Vice Chancellor for Research and Sponsored Programs: Robin </w:t>
      </w:r>
      <w:r w:rsidR="00FA4CF2" w:rsidRPr="00001A0C">
        <w:rPr>
          <w:rFonts w:ascii="Arial" w:hAnsi="Arial" w:cs="Arial"/>
          <w:b/>
          <w:color w:val="000090"/>
          <w:sz w:val="22"/>
          <w:szCs w:val="22"/>
        </w:rPr>
        <w:t xml:space="preserve">C. </w:t>
      </w:r>
      <w:r w:rsidR="008F096A" w:rsidRPr="00001A0C">
        <w:rPr>
          <w:rFonts w:ascii="Arial" w:hAnsi="Arial" w:cs="Arial"/>
          <w:b/>
          <w:color w:val="000090"/>
          <w:sz w:val="22"/>
          <w:szCs w:val="22"/>
        </w:rPr>
        <w:t>Buchannon, Ph.D</w:t>
      </w:r>
      <w:r w:rsidR="00176C67" w:rsidRPr="00001A0C">
        <w:rPr>
          <w:rFonts w:ascii="Arial" w:hAnsi="Arial" w:cs="Arial"/>
          <w:b/>
          <w:color w:val="000090"/>
          <w:sz w:val="22"/>
          <w:szCs w:val="22"/>
        </w:rPr>
        <w:t>.</w:t>
      </w:r>
      <w:r w:rsidR="00176C67">
        <w:rPr>
          <w:rFonts w:ascii="Arial" w:hAnsi="Arial" w:cs="Arial"/>
          <w:b/>
          <w:color w:val="000090"/>
          <w:sz w:val="22"/>
          <w:szCs w:val="22"/>
        </w:rPr>
        <w:t xml:space="preserve"> </w:t>
      </w:r>
      <w:r w:rsidR="00176C67">
        <w:rPr>
          <w:rFonts w:ascii="Arial" w:hAnsi="Arial" w:cs="Arial"/>
          <w:b/>
          <w:color w:val="000090"/>
          <w:sz w:val="18"/>
          <w:szCs w:val="18"/>
        </w:rPr>
        <w:t>(part time)</w:t>
      </w:r>
    </w:p>
    <w:p w14:paraId="5CF55AE5" w14:textId="77777777" w:rsidR="00453FF4" w:rsidRPr="004B012B" w:rsidRDefault="00E61F14" w:rsidP="00453FF4">
      <w:pPr>
        <w:pStyle w:val="NormalWeb"/>
        <w:rPr>
          <w:rFonts w:ascii="Arial" w:hAnsi="Arial" w:cs="Arial"/>
          <w:color w:val="000090"/>
          <w:sz w:val="22"/>
          <w:szCs w:val="22"/>
        </w:rPr>
      </w:pPr>
      <w:hyperlink r:id="rId10" w:history="1">
        <w:r w:rsidR="008F096A" w:rsidRPr="004B012B">
          <w:rPr>
            <w:rFonts w:ascii="Arial" w:hAnsi="Arial"/>
            <w:b/>
            <w:color w:val="000090"/>
            <w:sz w:val="22"/>
            <w:szCs w:val="22"/>
          </w:rPr>
          <w:t>O</w:t>
        </w:r>
        <w:r w:rsidR="008F096A" w:rsidRPr="004B012B">
          <w:rPr>
            <w:rFonts w:ascii="Arial" w:hAnsi="Arial"/>
            <w:b/>
            <w:color w:val="000090"/>
            <w:sz w:val="22"/>
            <w:szCs w:val="22"/>
          </w:rPr>
          <w:t>R</w:t>
        </w:r>
        <w:r w:rsidR="008F096A" w:rsidRPr="004B012B">
          <w:rPr>
            <w:rFonts w:ascii="Arial" w:hAnsi="Arial"/>
            <w:b/>
            <w:color w:val="000090"/>
            <w:sz w:val="22"/>
            <w:szCs w:val="22"/>
          </w:rPr>
          <w:t>SP</w:t>
        </w:r>
      </w:hyperlink>
      <w:r w:rsidR="008F096A" w:rsidRPr="004B012B">
        <w:rPr>
          <w:rFonts w:ascii="Arial" w:hAnsi="Arial"/>
          <w:b/>
          <w:color w:val="000090"/>
          <w:sz w:val="22"/>
          <w:szCs w:val="22"/>
        </w:rPr>
        <w:t xml:space="preserve"> Division of Technology Management</w:t>
      </w:r>
      <w:r w:rsidR="008F096A" w:rsidRPr="004B012B">
        <w:rPr>
          <w:rFonts w:ascii="Arial" w:hAnsi="Arial" w:cs="Arial"/>
          <w:b/>
          <w:color w:val="000090"/>
          <w:sz w:val="22"/>
          <w:szCs w:val="22"/>
        </w:rPr>
        <w:t xml:space="preserve">  </w:t>
      </w:r>
      <w:r w:rsidR="008F096A" w:rsidRPr="00001A0C">
        <w:rPr>
          <w:rFonts w:ascii="Arial" w:hAnsi="Arial" w:cs="Arial"/>
          <w:b/>
          <w:color w:val="000090"/>
          <w:sz w:val="22"/>
          <w:szCs w:val="22"/>
        </w:rPr>
        <w:t>(Walt Chambliss, Ph.D.)</w:t>
      </w:r>
    </w:p>
    <w:p w14:paraId="4BACE81F" w14:textId="77777777" w:rsidR="00453FF4" w:rsidRDefault="008F096A" w:rsidP="00453FF4">
      <w:pPr>
        <w:pStyle w:val="NormalWeb"/>
        <w:numPr>
          <w:ilvl w:val="0"/>
          <w:numId w:val="17"/>
        </w:numPr>
        <w:rPr>
          <w:rFonts w:ascii="Arial" w:hAnsi="Arial" w:cs="Arial"/>
          <w:color w:val="auto"/>
          <w:sz w:val="22"/>
          <w:szCs w:val="22"/>
        </w:rPr>
      </w:pPr>
      <w:r>
        <w:rPr>
          <w:rFonts w:ascii="Arial" w:hAnsi="Arial" w:cs="Arial"/>
          <w:color w:val="auto"/>
          <w:sz w:val="22"/>
          <w:szCs w:val="22"/>
        </w:rPr>
        <w:t>H</w:t>
      </w:r>
      <w:r w:rsidRPr="00834CFE">
        <w:rPr>
          <w:rFonts w:ascii="Arial" w:hAnsi="Arial" w:cs="Arial"/>
          <w:color w:val="auto"/>
          <w:sz w:val="22"/>
          <w:szCs w:val="22"/>
        </w:rPr>
        <w:t xml:space="preserve">elps identify </w:t>
      </w:r>
      <w:r w:rsidR="00655600">
        <w:rPr>
          <w:rFonts w:ascii="Arial" w:hAnsi="Arial" w:cs="Arial"/>
          <w:color w:val="auto"/>
          <w:sz w:val="22"/>
          <w:szCs w:val="22"/>
        </w:rPr>
        <w:t>commercial</w:t>
      </w:r>
      <w:r w:rsidR="001071FF">
        <w:rPr>
          <w:rFonts w:ascii="Arial" w:hAnsi="Arial" w:cs="Arial"/>
          <w:color w:val="auto"/>
          <w:sz w:val="22"/>
          <w:szCs w:val="22"/>
        </w:rPr>
        <w:t>/</w:t>
      </w:r>
      <w:r w:rsidRPr="00834CFE">
        <w:rPr>
          <w:rFonts w:ascii="Arial" w:hAnsi="Arial" w:cs="Arial"/>
          <w:color w:val="auto"/>
          <w:sz w:val="22"/>
          <w:szCs w:val="22"/>
        </w:rPr>
        <w:t xml:space="preserve">market potential </w:t>
      </w:r>
      <w:r w:rsidR="00655600">
        <w:rPr>
          <w:rFonts w:ascii="Arial" w:hAnsi="Arial" w:cs="Arial"/>
          <w:color w:val="auto"/>
          <w:sz w:val="22"/>
          <w:szCs w:val="22"/>
        </w:rPr>
        <w:t>of research outcomes</w:t>
      </w:r>
      <w:r w:rsidR="001071FF">
        <w:rPr>
          <w:rFonts w:ascii="Arial" w:hAnsi="Arial" w:cs="Arial"/>
          <w:color w:val="auto"/>
          <w:sz w:val="22"/>
          <w:szCs w:val="22"/>
        </w:rPr>
        <w:t xml:space="preserve">, </w:t>
      </w:r>
      <w:r w:rsidRPr="00834CFE">
        <w:rPr>
          <w:rFonts w:ascii="Arial" w:hAnsi="Arial" w:cs="Arial"/>
          <w:color w:val="auto"/>
          <w:sz w:val="22"/>
          <w:szCs w:val="22"/>
        </w:rPr>
        <w:t xml:space="preserve">products, technologies, or techniques </w:t>
      </w:r>
    </w:p>
    <w:p w14:paraId="4351BA70" w14:textId="49DC4268" w:rsidR="00453FF4" w:rsidRDefault="00655600" w:rsidP="00453FF4">
      <w:pPr>
        <w:pStyle w:val="NormalWeb"/>
        <w:numPr>
          <w:ilvl w:val="0"/>
          <w:numId w:val="17"/>
        </w:numPr>
        <w:rPr>
          <w:rFonts w:ascii="Arial" w:hAnsi="Arial" w:cs="Arial"/>
          <w:color w:val="auto"/>
          <w:sz w:val="22"/>
          <w:szCs w:val="22"/>
        </w:rPr>
      </w:pPr>
      <w:r>
        <w:rPr>
          <w:rFonts w:ascii="Arial" w:hAnsi="Arial" w:cs="Arial"/>
          <w:color w:val="auto"/>
          <w:sz w:val="22"/>
          <w:szCs w:val="22"/>
        </w:rPr>
        <w:t>M</w:t>
      </w:r>
      <w:r w:rsidR="005A02D0" w:rsidRPr="00834CFE">
        <w:rPr>
          <w:rFonts w:ascii="Arial" w:hAnsi="Arial" w:cs="Arial"/>
          <w:color w:val="auto"/>
          <w:sz w:val="22"/>
          <w:szCs w:val="22"/>
        </w:rPr>
        <w:t>arket</w:t>
      </w:r>
      <w:r w:rsidR="003B697E">
        <w:rPr>
          <w:rFonts w:ascii="Arial" w:hAnsi="Arial" w:cs="Arial"/>
          <w:color w:val="auto"/>
          <w:sz w:val="22"/>
          <w:szCs w:val="22"/>
        </w:rPr>
        <w:t>s</w:t>
      </w:r>
      <w:r w:rsidR="005A02D0" w:rsidRPr="00834CFE">
        <w:rPr>
          <w:rFonts w:ascii="Arial" w:hAnsi="Arial" w:cs="Arial"/>
          <w:color w:val="auto"/>
          <w:sz w:val="22"/>
          <w:szCs w:val="22"/>
        </w:rPr>
        <w:t xml:space="preserve"> potential products, technologies, or </w:t>
      </w:r>
      <w:r w:rsidR="006D641F">
        <w:rPr>
          <w:rFonts w:ascii="Arial" w:hAnsi="Arial" w:cs="Arial"/>
          <w:color w:val="auto"/>
          <w:sz w:val="22"/>
          <w:szCs w:val="22"/>
        </w:rPr>
        <w:t>research tools</w:t>
      </w:r>
      <w:r>
        <w:rPr>
          <w:rFonts w:ascii="Arial" w:hAnsi="Arial" w:cs="Arial"/>
          <w:color w:val="auto"/>
          <w:sz w:val="22"/>
          <w:szCs w:val="22"/>
        </w:rPr>
        <w:t xml:space="preserve"> to potential licensees</w:t>
      </w:r>
      <w:r w:rsidR="005A02D0" w:rsidRPr="00834CFE">
        <w:rPr>
          <w:rFonts w:ascii="Arial" w:hAnsi="Arial" w:cs="Arial"/>
          <w:color w:val="auto"/>
          <w:sz w:val="22"/>
          <w:szCs w:val="22"/>
        </w:rPr>
        <w:t xml:space="preserve"> </w:t>
      </w:r>
    </w:p>
    <w:p w14:paraId="316A37F9" w14:textId="77777777" w:rsidR="00453FF4" w:rsidRDefault="008F096A" w:rsidP="00453FF4">
      <w:pPr>
        <w:pStyle w:val="NormalWeb"/>
        <w:numPr>
          <w:ilvl w:val="0"/>
          <w:numId w:val="17"/>
        </w:numPr>
        <w:rPr>
          <w:rFonts w:ascii="Arial" w:hAnsi="Arial" w:cs="Arial"/>
          <w:color w:val="auto"/>
          <w:sz w:val="22"/>
          <w:szCs w:val="22"/>
        </w:rPr>
      </w:pPr>
      <w:r>
        <w:rPr>
          <w:rFonts w:ascii="Arial" w:hAnsi="Arial" w:cs="Arial"/>
          <w:color w:val="auto"/>
          <w:sz w:val="22"/>
          <w:szCs w:val="22"/>
        </w:rPr>
        <w:t>A</w:t>
      </w:r>
      <w:r w:rsidRPr="00EC27AB">
        <w:rPr>
          <w:rFonts w:ascii="Arial" w:hAnsi="Arial" w:cs="Arial"/>
          <w:color w:val="auto"/>
          <w:sz w:val="22"/>
          <w:szCs w:val="22"/>
        </w:rPr>
        <w:t xml:space="preserve">ssists </w:t>
      </w:r>
      <w:r>
        <w:rPr>
          <w:rFonts w:ascii="Arial" w:hAnsi="Arial" w:cs="Arial"/>
          <w:color w:val="auto"/>
          <w:sz w:val="22"/>
          <w:szCs w:val="22"/>
        </w:rPr>
        <w:t>researchers</w:t>
      </w:r>
      <w:r w:rsidRPr="00EC27AB">
        <w:rPr>
          <w:rFonts w:ascii="Arial" w:hAnsi="Arial" w:cs="Arial"/>
          <w:color w:val="auto"/>
          <w:sz w:val="22"/>
          <w:szCs w:val="22"/>
        </w:rPr>
        <w:t xml:space="preserve"> with </w:t>
      </w:r>
      <w:r w:rsidR="006D641F">
        <w:rPr>
          <w:rFonts w:ascii="Arial" w:hAnsi="Arial" w:cs="Arial"/>
          <w:color w:val="auto"/>
          <w:sz w:val="22"/>
          <w:szCs w:val="22"/>
        </w:rPr>
        <w:t>disclosing possible inventions to the university</w:t>
      </w:r>
      <w:r w:rsidR="001071FF">
        <w:rPr>
          <w:rFonts w:ascii="Arial" w:hAnsi="Arial" w:cs="Arial"/>
          <w:color w:val="auto"/>
          <w:sz w:val="22"/>
          <w:szCs w:val="22"/>
        </w:rPr>
        <w:t xml:space="preserve"> </w:t>
      </w:r>
      <w:r w:rsidR="00DC139E">
        <w:rPr>
          <w:rFonts w:ascii="Arial" w:hAnsi="Arial" w:cs="Arial"/>
          <w:color w:val="auto"/>
          <w:sz w:val="22"/>
          <w:szCs w:val="22"/>
        </w:rPr>
        <w:t xml:space="preserve">for </w:t>
      </w:r>
      <w:r w:rsidRPr="00EC27AB">
        <w:rPr>
          <w:rFonts w:ascii="Arial" w:hAnsi="Arial" w:cs="Arial"/>
          <w:color w:val="auto"/>
          <w:sz w:val="22"/>
          <w:szCs w:val="22"/>
        </w:rPr>
        <w:t>patent</w:t>
      </w:r>
      <w:r w:rsidR="00DC139E">
        <w:rPr>
          <w:rFonts w:ascii="Arial" w:hAnsi="Arial" w:cs="Arial"/>
          <w:color w:val="auto"/>
          <w:sz w:val="22"/>
          <w:szCs w:val="22"/>
        </w:rPr>
        <w:t xml:space="preserve"> filing consideration</w:t>
      </w:r>
      <w:r w:rsidRPr="00EC27AB">
        <w:rPr>
          <w:rFonts w:ascii="Arial" w:hAnsi="Arial" w:cs="Arial"/>
          <w:color w:val="auto"/>
          <w:sz w:val="22"/>
          <w:szCs w:val="22"/>
        </w:rPr>
        <w:t xml:space="preserve"> </w:t>
      </w:r>
    </w:p>
    <w:p w14:paraId="52F22AC4" w14:textId="5C226C5D" w:rsidR="00453FF4" w:rsidRDefault="006D641F" w:rsidP="00453FF4">
      <w:pPr>
        <w:pStyle w:val="NormalWeb"/>
        <w:numPr>
          <w:ilvl w:val="0"/>
          <w:numId w:val="17"/>
        </w:numPr>
        <w:rPr>
          <w:rFonts w:ascii="Arial" w:hAnsi="Arial" w:cs="Arial"/>
          <w:color w:val="auto"/>
          <w:sz w:val="22"/>
          <w:szCs w:val="22"/>
        </w:rPr>
      </w:pPr>
      <w:r>
        <w:rPr>
          <w:rFonts w:ascii="Arial" w:hAnsi="Arial" w:cs="Arial"/>
          <w:color w:val="auto"/>
          <w:sz w:val="22"/>
          <w:szCs w:val="22"/>
        </w:rPr>
        <w:t>Helps researchers who want to start a company obtain rights to the technologies, address conflict of interest issues</w:t>
      </w:r>
      <w:r w:rsidR="00DC139E">
        <w:rPr>
          <w:rFonts w:ascii="Arial" w:hAnsi="Arial" w:cs="Arial"/>
          <w:color w:val="auto"/>
          <w:sz w:val="22"/>
          <w:szCs w:val="22"/>
        </w:rPr>
        <w:t xml:space="preserve">, </w:t>
      </w:r>
      <w:r>
        <w:rPr>
          <w:rFonts w:ascii="Arial" w:hAnsi="Arial" w:cs="Arial"/>
          <w:color w:val="auto"/>
          <w:sz w:val="22"/>
          <w:szCs w:val="22"/>
        </w:rPr>
        <w:t>and work with entrepreneurial support services provided by the University and the state.</w:t>
      </w:r>
    </w:p>
    <w:p w14:paraId="2F5F7CD7" w14:textId="77777777" w:rsidR="00453FF4" w:rsidRPr="00EC27AB" w:rsidRDefault="008F096A" w:rsidP="00453FF4">
      <w:pPr>
        <w:pStyle w:val="NormalWeb"/>
        <w:numPr>
          <w:ilvl w:val="0"/>
          <w:numId w:val="17"/>
        </w:numPr>
        <w:rPr>
          <w:rFonts w:ascii="Arial" w:hAnsi="Arial" w:cs="Arial"/>
          <w:color w:val="auto"/>
          <w:sz w:val="22"/>
          <w:szCs w:val="22"/>
        </w:rPr>
      </w:pPr>
      <w:r>
        <w:rPr>
          <w:rFonts w:ascii="Arial" w:hAnsi="Arial" w:cs="Arial"/>
          <w:color w:val="auto"/>
          <w:sz w:val="22"/>
          <w:szCs w:val="22"/>
        </w:rPr>
        <w:t>Ensures</w:t>
      </w:r>
      <w:r w:rsidRPr="00EC27AB">
        <w:rPr>
          <w:rFonts w:ascii="Arial" w:hAnsi="Arial" w:cs="Arial"/>
          <w:color w:val="auto"/>
          <w:sz w:val="22"/>
          <w:szCs w:val="22"/>
        </w:rPr>
        <w:t xml:space="preserve"> inventions conceived and developed in University laboratories are protected and commercialized for the benefit of the inventors, the University, the State of Mississippi, and society</w:t>
      </w:r>
    </w:p>
    <w:p w14:paraId="7D452390" w14:textId="77777777" w:rsidR="00453FF4" w:rsidRPr="000C4B33" w:rsidRDefault="008F096A" w:rsidP="00453FF4">
      <w:pPr>
        <w:pStyle w:val="NormalWeb"/>
        <w:numPr>
          <w:ilvl w:val="0"/>
          <w:numId w:val="17"/>
        </w:numPr>
        <w:rPr>
          <w:rFonts w:ascii="Arial" w:hAnsi="Arial" w:cs="Arial"/>
          <w:color w:val="auto"/>
          <w:sz w:val="22"/>
          <w:szCs w:val="22"/>
        </w:rPr>
      </w:pPr>
      <w:r>
        <w:rPr>
          <w:rFonts w:ascii="Arial" w:hAnsi="Arial" w:cs="Arial"/>
          <w:color w:val="auto"/>
          <w:sz w:val="22"/>
          <w:szCs w:val="22"/>
        </w:rPr>
        <w:t xml:space="preserve">Manages </w:t>
      </w:r>
      <w:r w:rsidRPr="00EC27AB">
        <w:rPr>
          <w:rFonts w:ascii="Arial" w:hAnsi="Arial" w:cs="Arial"/>
          <w:color w:val="auto"/>
          <w:sz w:val="22"/>
          <w:szCs w:val="22"/>
        </w:rPr>
        <w:t xml:space="preserve">research </w:t>
      </w:r>
      <w:r w:rsidR="006D641F">
        <w:rPr>
          <w:rFonts w:ascii="Arial" w:hAnsi="Arial" w:cs="Arial"/>
          <w:color w:val="auto"/>
          <w:sz w:val="22"/>
          <w:szCs w:val="22"/>
        </w:rPr>
        <w:t xml:space="preserve">commercialization from </w:t>
      </w:r>
      <w:r w:rsidRPr="00EC27AB">
        <w:rPr>
          <w:rFonts w:ascii="Arial" w:hAnsi="Arial" w:cs="Arial"/>
          <w:color w:val="auto"/>
          <w:sz w:val="22"/>
          <w:szCs w:val="22"/>
        </w:rPr>
        <w:t>disclosures (ideas</w:t>
      </w:r>
      <w:r>
        <w:rPr>
          <w:rFonts w:ascii="Arial" w:hAnsi="Arial" w:cs="Arial"/>
          <w:color w:val="auto"/>
          <w:sz w:val="22"/>
          <w:szCs w:val="22"/>
        </w:rPr>
        <w:t xml:space="preserve">); </w:t>
      </w:r>
      <w:r w:rsidRPr="00EC27AB">
        <w:rPr>
          <w:rFonts w:ascii="Arial" w:hAnsi="Arial" w:cs="Arial"/>
          <w:color w:val="auto"/>
          <w:sz w:val="22"/>
          <w:szCs w:val="22"/>
        </w:rPr>
        <w:t xml:space="preserve">intellectual property </w:t>
      </w:r>
      <w:r w:rsidR="006D641F">
        <w:rPr>
          <w:rFonts w:ascii="Arial" w:hAnsi="Arial" w:cs="Arial"/>
          <w:color w:val="auto"/>
          <w:sz w:val="22"/>
          <w:szCs w:val="22"/>
        </w:rPr>
        <w:t xml:space="preserve">protection </w:t>
      </w:r>
      <w:r w:rsidRPr="00EC27AB">
        <w:rPr>
          <w:rFonts w:ascii="Arial" w:hAnsi="Arial" w:cs="Arial"/>
          <w:color w:val="auto"/>
          <w:sz w:val="22"/>
          <w:szCs w:val="22"/>
        </w:rPr>
        <w:t>(</w:t>
      </w:r>
      <w:r w:rsidR="006D641F">
        <w:rPr>
          <w:rFonts w:ascii="Arial" w:hAnsi="Arial" w:cs="Arial"/>
          <w:color w:val="auto"/>
          <w:sz w:val="22"/>
          <w:szCs w:val="22"/>
        </w:rPr>
        <w:t>patents, copyrights, trademarks</w:t>
      </w:r>
      <w:r w:rsidR="005A02D0">
        <w:rPr>
          <w:rFonts w:ascii="Arial" w:hAnsi="Arial" w:cs="Arial"/>
          <w:color w:val="auto"/>
          <w:sz w:val="22"/>
          <w:szCs w:val="22"/>
        </w:rPr>
        <w:t xml:space="preserve">); </w:t>
      </w:r>
      <w:r w:rsidR="006D641F">
        <w:rPr>
          <w:rFonts w:ascii="Arial" w:hAnsi="Arial" w:cs="Arial"/>
          <w:color w:val="auto"/>
          <w:sz w:val="22"/>
          <w:szCs w:val="22"/>
        </w:rPr>
        <w:t>collaboration</w:t>
      </w:r>
      <w:r w:rsidR="001071FF">
        <w:rPr>
          <w:rFonts w:ascii="Arial" w:hAnsi="Arial" w:cs="Arial"/>
          <w:color w:val="auto"/>
          <w:sz w:val="22"/>
          <w:szCs w:val="22"/>
        </w:rPr>
        <w:t xml:space="preserve"> </w:t>
      </w:r>
      <w:r w:rsidRPr="00EC27AB">
        <w:rPr>
          <w:rFonts w:ascii="Arial" w:hAnsi="Arial" w:cs="Arial"/>
          <w:color w:val="auto"/>
          <w:sz w:val="22"/>
          <w:szCs w:val="22"/>
        </w:rPr>
        <w:t>agreements (legal contracts</w:t>
      </w:r>
      <w:r w:rsidR="001071FF">
        <w:rPr>
          <w:rFonts w:ascii="Arial" w:hAnsi="Arial" w:cs="Arial"/>
          <w:color w:val="auto"/>
          <w:sz w:val="22"/>
          <w:szCs w:val="22"/>
        </w:rPr>
        <w:t xml:space="preserve"> </w:t>
      </w:r>
      <w:r w:rsidR="006D641F">
        <w:rPr>
          <w:rFonts w:ascii="Arial" w:hAnsi="Arial" w:cs="Arial"/>
          <w:color w:val="auto"/>
          <w:sz w:val="22"/>
          <w:szCs w:val="22"/>
        </w:rPr>
        <w:t>with 3</w:t>
      </w:r>
      <w:r w:rsidR="006D641F" w:rsidRPr="006D641F">
        <w:rPr>
          <w:rFonts w:ascii="Arial" w:hAnsi="Arial" w:cs="Arial"/>
          <w:color w:val="auto"/>
          <w:sz w:val="22"/>
          <w:szCs w:val="22"/>
          <w:vertAlign w:val="superscript"/>
        </w:rPr>
        <w:t>rd</w:t>
      </w:r>
      <w:r w:rsidR="006D641F">
        <w:rPr>
          <w:rFonts w:ascii="Arial" w:hAnsi="Arial" w:cs="Arial"/>
          <w:color w:val="auto"/>
          <w:sz w:val="22"/>
          <w:szCs w:val="22"/>
        </w:rPr>
        <w:t xml:space="preserve"> parties to develop</w:t>
      </w:r>
      <w:r w:rsidRPr="00EC27AB">
        <w:rPr>
          <w:rFonts w:ascii="Arial" w:hAnsi="Arial" w:cs="Arial"/>
          <w:color w:val="auto"/>
          <w:sz w:val="22"/>
          <w:szCs w:val="22"/>
        </w:rPr>
        <w:t xml:space="preserve">: CDAs, MTAs, MOU, </w:t>
      </w:r>
      <w:r w:rsidR="006D641F">
        <w:rPr>
          <w:rFonts w:ascii="Arial" w:hAnsi="Arial" w:cs="Arial"/>
          <w:color w:val="auto"/>
          <w:sz w:val="22"/>
          <w:szCs w:val="22"/>
        </w:rPr>
        <w:t>Inter-institutional Agreements</w:t>
      </w:r>
      <w:r w:rsidR="005A02D0" w:rsidRPr="00EC27AB">
        <w:rPr>
          <w:rFonts w:ascii="Arial" w:hAnsi="Arial" w:cs="Arial"/>
          <w:color w:val="auto"/>
          <w:sz w:val="22"/>
          <w:szCs w:val="22"/>
        </w:rPr>
        <w:t xml:space="preserve"> </w:t>
      </w:r>
      <w:r w:rsidRPr="00EC27AB">
        <w:rPr>
          <w:rFonts w:ascii="Arial" w:hAnsi="Arial" w:cs="Arial"/>
          <w:color w:val="auto"/>
          <w:sz w:val="22"/>
          <w:szCs w:val="22"/>
        </w:rPr>
        <w:t>etc</w:t>
      </w:r>
      <w:r w:rsidR="001071FF">
        <w:rPr>
          <w:rFonts w:ascii="Arial" w:hAnsi="Arial" w:cs="Arial"/>
          <w:color w:val="auto"/>
          <w:sz w:val="22"/>
          <w:szCs w:val="22"/>
        </w:rPr>
        <w:t>.</w:t>
      </w:r>
      <w:r w:rsidRPr="00EC27AB">
        <w:rPr>
          <w:rFonts w:ascii="Arial" w:hAnsi="Arial" w:cs="Arial"/>
          <w:color w:val="auto"/>
          <w:sz w:val="22"/>
          <w:szCs w:val="22"/>
        </w:rPr>
        <w:t>)</w:t>
      </w:r>
      <w:r>
        <w:rPr>
          <w:rFonts w:ascii="Arial" w:hAnsi="Arial" w:cs="Arial"/>
          <w:color w:val="auto"/>
          <w:sz w:val="22"/>
          <w:szCs w:val="22"/>
        </w:rPr>
        <w:t xml:space="preserve">; and </w:t>
      </w:r>
      <w:r w:rsidRPr="00EC27AB">
        <w:rPr>
          <w:rFonts w:ascii="Arial" w:hAnsi="Arial" w:cs="Arial"/>
          <w:color w:val="auto"/>
          <w:sz w:val="22"/>
          <w:szCs w:val="22"/>
        </w:rPr>
        <w:t xml:space="preserve">business and product development </w:t>
      </w:r>
      <w:r w:rsidRPr="000C4B33">
        <w:rPr>
          <w:rFonts w:ascii="Arial" w:hAnsi="Arial" w:cs="Arial"/>
          <w:color w:val="auto"/>
          <w:sz w:val="22"/>
          <w:szCs w:val="22"/>
        </w:rPr>
        <w:t xml:space="preserve">activities </w:t>
      </w:r>
      <w:r w:rsidR="001071FF">
        <w:rPr>
          <w:rFonts w:ascii="Arial" w:hAnsi="Arial" w:cs="Arial"/>
          <w:color w:val="auto"/>
          <w:sz w:val="22"/>
          <w:szCs w:val="22"/>
        </w:rPr>
        <w:t>(</w:t>
      </w:r>
      <w:r w:rsidRPr="000C4B33">
        <w:rPr>
          <w:rFonts w:ascii="Arial" w:hAnsi="Arial" w:cs="Arial"/>
          <w:color w:val="auto"/>
          <w:sz w:val="22"/>
          <w:szCs w:val="22"/>
        </w:rPr>
        <w:t>from idea to products</w:t>
      </w:r>
      <w:r w:rsidR="006D641F">
        <w:rPr>
          <w:rFonts w:ascii="Arial" w:hAnsi="Arial" w:cs="Arial"/>
          <w:color w:val="auto"/>
          <w:sz w:val="22"/>
          <w:szCs w:val="22"/>
        </w:rPr>
        <w:t xml:space="preserve"> via intellectual property sharing, option </w:t>
      </w:r>
      <w:r w:rsidR="001071FF">
        <w:rPr>
          <w:rFonts w:ascii="Arial" w:hAnsi="Arial" w:cs="Arial"/>
          <w:color w:val="auto"/>
          <w:sz w:val="22"/>
          <w:szCs w:val="22"/>
        </w:rPr>
        <w:t>&amp;</w:t>
      </w:r>
      <w:r w:rsidR="006D641F">
        <w:rPr>
          <w:rFonts w:ascii="Arial" w:hAnsi="Arial" w:cs="Arial"/>
          <w:color w:val="auto"/>
          <w:sz w:val="22"/>
          <w:szCs w:val="22"/>
        </w:rPr>
        <w:t xml:space="preserve"> licensing agreements</w:t>
      </w:r>
      <w:r w:rsidRPr="000C4B33">
        <w:rPr>
          <w:rFonts w:ascii="Arial" w:hAnsi="Arial" w:cs="Arial"/>
          <w:color w:val="auto"/>
          <w:sz w:val="22"/>
          <w:szCs w:val="22"/>
        </w:rPr>
        <w:t>).</w:t>
      </w:r>
    </w:p>
    <w:p w14:paraId="607234E3" w14:textId="4F6B6E4B" w:rsidR="00453FF4" w:rsidRPr="004B012B" w:rsidRDefault="0063030D" w:rsidP="00453FF4">
      <w:pPr>
        <w:pStyle w:val="NormalWeb"/>
        <w:rPr>
          <w:rFonts w:ascii="Arial" w:hAnsi="Arial" w:cs="Arial"/>
          <w:color w:val="000090"/>
          <w:sz w:val="22"/>
          <w:szCs w:val="22"/>
        </w:rPr>
      </w:pPr>
      <w:r w:rsidRPr="004B012B">
        <w:rPr>
          <w:rFonts w:ascii="Arial" w:hAnsi="Arial"/>
          <w:b/>
          <w:color w:val="000090"/>
          <w:sz w:val="22"/>
          <w:szCs w:val="22"/>
        </w:rPr>
        <w:t xml:space="preserve">Pre-Award Team </w:t>
      </w:r>
      <w:r w:rsidR="008F096A" w:rsidRPr="00001A0C">
        <w:rPr>
          <w:rFonts w:ascii="Arial" w:hAnsi="Arial" w:cs="Arial"/>
          <w:b/>
          <w:color w:val="000090"/>
          <w:sz w:val="22"/>
          <w:szCs w:val="22"/>
        </w:rPr>
        <w:t>(Jason Hale</w:t>
      </w:r>
      <w:r w:rsidRPr="00001A0C">
        <w:rPr>
          <w:rFonts w:ascii="Arial" w:hAnsi="Arial" w:cs="Arial"/>
          <w:b/>
          <w:color w:val="000090"/>
          <w:sz w:val="22"/>
          <w:szCs w:val="22"/>
        </w:rPr>
        <w:t>, Dir</w:t>
      </w:r>
      <w:r w:rsidR="00B0093B">
        <w:rPr>
          <w:rFonts w:ascii="Arial" w:hAnsi="Arial" w:cs="Arial"/>
          <w:b/>
          <w:color w:val="000090"/>
          <w:sz w:val="22"/>
          <w:szCs w:val="22"/>
        </w:rPr>
        <w:t>.</w:t>
      </w:r>
      <w:r w:rsidR="00844B90" w:rsidRPr="00D8208D">
        <w:rPr>
          <w:rFonts w:ascii="Arial" w:hAnsi="Arial" w:cs="Arial"/>
          <w:b/>
          <w:color w:val="000090"/>
          <w:sz w:val="22"/>
          <w:szCs w:val="22"/>
        </w:rPr>
        <w:t>,</w:t>
      </w:r>
      <w:r w:rsidRPr="00D8208D">
        <w:rPr>
          <w:rFonts w:ascii="Arial" w:hAnsi="Arial" w:cs="Arial"/>
          <w:b/>
          <w:color w:val="000090"/>
          <w:sz w:val="22"/>
          <w:szCs w:val="22"/>
        </w:rPr>
        <w:t xml:space="preserve"> Research Dev</w:t>
      </w:r>
      <w:r w:rsidR="00176C67" w:rsidRPr="00D8208D">
        <w:rPr>
          <w:rFonts w:ascii="Arial" w:hAnsi="Arial" w:cs="Arial"/>
          <w:b/>
          <w:color w:val="000090"/>
          <w:sz w:val="22"/>
          <w:szCs w:val="22"/>
        </w:rPr>
        <w:t>elopment</w:t>
      </w:r>
      <w:r w:rsidR="00844B90" w:rsidRPr="00D8208D">
        <w:rPr>
          <w:rFonts w:ascii="Arial" w:hAnsi="Arial" w:cs="Arial"/>
          <w:b/>
          <w:color w:val="000090"/>
          <w:sz w:val="22"/>
          <w:szCs w:val="22"/>
        </w:rPr>
        <w:t>.</w:t>
      </w:r>
      <w:r w:rsidR="00844B90" w:rsidRPr="00837E9B">
        <w:rPr>
          <w:rFonts w:ascii="Arial" w:hAnsi="Arial" w:cs="Arial"/>
          <w:b/>
          <w:color w:val="000090"/>
          <w:sz w:val="22"/>
          <w:szCs w:val="22"/>
        </w:rPr>
        <w:t xml:space="preserve"> &amp; Authorized Organizational Rep. [AOR]</w:t>
      </w:r>
      <w:r w:rsidR="008F096A" w:rsidRPr="00837E9B">
        <w:rPr>
          <w:rFonts w:ascii="Arial" w:hAnsi="Arial" w:cs="Arial"/>
          <w:b/>
          <w:color w:val="000090"/>
          <w:sz w:val="22"/>
          <w:szCs w:val="22"/>
        </w:rPr>
        <w:t>)</w:t>
      </w:r>
    </w:p>
    <w:p w14:paraId="7E8613C3" w14:textId="24B2C4F0" w:rsidR="005F663F" w:rsidRDefault="00E61F14" w:rsidP="005F663F">
      <w:pPr>
        <w:pStyle w:val="NormalWeb"/>
        <w:numPr>
          <w:ilvl w:val="0"/>
          <w:numId w:val="18"/>
        </w:numPr>
        <w:rPr>
          <w:rFonts w:ascii="Arial" w:hAnsi="Arial" w:cs="Arial"/>
          <w:color w:val="auto"/>
          <w:sz w:val="22"/>
          <w:szCs w:val="22"/>
        </w:rPr>
      </w:pPr>
      <w:r w:rsidRPr="00E61F14">
        <w:rPr>
          <w:rFonts w:ascii="Arial" w:hAnsi="Arial" w:cs="Arial"/>
          <w:color w:val="auto"/>
          <w:sz w:val="22"/>
          <w:szCs w:val="22"/>
        </w:rPr>
        <w:t xml:space="preserve">Guides </w:t>
      </w:r>
      <w:r w:rsidR="005F663F">
        <w:rPr>
          <w:rFonts w:ascii="Arial" w:hAnsi="Arial" w:cs="Arial"/>
          <w:color w:val="auto"/>
          <w:sz w:val="22"/>
          <w:szCs w:val="22"/>
        </w:rPr>
        <w:t xml:space="preserve">and assists investigators who are </w:t>
      </w:r>
      <w:r w:rsidRPr="00E61F14">
        <w:rPr>
          <w:rFonts w:ascii="Arial" w:hAnsi="Arial" w:cs="Arial"/>
          <w:color w:val="auto"/>
          <w:sz w:val="22"/>
          <w:szCs w:val="22"/>
        </w:rPr>
        <w:t xml:space="preserve">developing </w:t>
      </w:r>
      <w:r w:rsidR="005F663F">
        <w:rPr>
          <w:rFonts w:ascii="Arial" w:hAnsi="Arial" w:cs="Arial"/>
          <w:color w:val="auto"/>
          <w:sz w:val="22"/>
          <w:szCs w:val="22"/>
        </w:rPr>
        <w:t xml:space="preserve">funding </w:t>
      </w:r>
      <w:r w:rsidRPr="00E61F14">
        <w:rPr>
          <w:rFonts w:ascii="Arial" w:hAnsi="Arial" w:cs="Arial"/>
          <w:color w:val="auto"/>
          <w:sz w:val="22"/>
          <w:szCs w:val="22"/>
        </w:rPr>
        <w:t>proposals</w:t>
      </w:r>
      <w:r w:rsidR="005F663F">
        <w:rPr>
          <w:rFonts w:ascii="Arial" w:hAnsi="Arial" w:cs="Arial"/>
          <w:color w:val="auto"/>
          <w:sz w:val="22"/>
          <w:szCs w:val="22"/>
        </w:rPr>
        <w:t xml:space="preserve"> to external sponsors</w:t>
      </w:r>
      <w:r w:rsidRPr="00E61F14">
        <w:rPr>
          <w:rFonts w:ascii="Arial" w:hAnsi="Arial" w:cs="Arial"/>
          <w:color w:val="auto"/>
          <w:sz w:val="22"/>
          <w:szCs w:val="22"/>
        </w:rPr>
        <w:t xml:space="preserve"> </w:t>
      </w:r>
    </w:p>
    <w:p w14:paraId="48EC86E6" w14:textId="004090CE" w:rsidR="00E61F14" w:rsidRDefault="005F663F" w:rsidP="005F663F">
      <w:pPr>
        <w:pStyle w:val="NormalWeb"/>
        <w:numPr>
          <w:ilvl w:val="0"/>
          <w:numId w:val="18"/>
        </w:numPr>
        <w:rPr>
          <w:rFonts w:ascii="Arial" w:hAnsi="Arial" w:cs="Arial"/>
          <w:color w:val="auto"/>
          <w:sz w:val="22"/>
          <w:szCs w:val="22"/>
        </w:rPr>
      </w:pPr>
      <w:r>
        <w:rPr>
          <w:rFonts w:ascii="Arial" w:hAnsi="Arial" w:cs="Arial"/>
          <w:color w:val="auto"/>
          <w:sz w:val="22"/>
          <w:szCs w:val="22"/>
        </w:rPr>
        <w:t>Provides information to help</w:t>
      </w:r>
      <w:r w:rsidR="00E61F14" w:rsidRPr="007C08AD">
        <w:rPr>
          <w:rFonts w:ascii="Arial" w:hAnsi="Arial" w:cs="Arial"/>
          <w:color w:val="auto"/>
          <w:sz w:val="22"/>
          <w:szCs w:val="22"/>
        </w:rPr>
        <w:t xml:space="preserve"> </w:t>
      </w:r>
      <w:r>
        <w:rPr>
          <w:rFonts w:ascii="Arial" w:hAnsi="Arial" w:cs="Arial"/>
          <w:color w:val="auto"/>
          <w:sz w:val="22"/>
          <w:szCs w:val="22"/>
        </w:rPr>
        <w:t>investigators develop</w:t>
      </w:r>
      <w:r w:rsidR="00E61F14" w:rsidRPr="007C08AD">
        <w:rPr>
          <w:rFonts w:ascii="Arial" w:hAnsi="Arial" w:cs="Arial"/>
          <w:color w:val="auto"/>
          <w:sz w:val="22"/>
          <w:szCs w:val="22"/>
        </w:rPr>
        <w:t xml:space="preserve"> </w:t>
      </w:r>
      <w:r>
        <w:rPr>
          <w:rFonts w:ascii="Arial" w:hAnsi="Arial" w:cs="Arial"/>
          <w:color w:val="auto"/>
          <w:sz w:val="22"/>
          <w:szCs w:val="22"/>
        </w:rPr>
        <w:t xml:space="preserve">compliant </w:t>
      </w:r>
      <w:r w:rsidR="00E61F14" w:rsidRPr="007C08AD">
        <w:rPr>
          <w:rFonts w:ascii="Arial" w:hAnsi="Arial" w:cs="Arial"/>
          <w:color w:val="auto"/>
          <w:sz w:val="22"/>
          <w:szCs w:val="22"/>
        </w:rPr>
        <w:t xml:space="preserve">proposal </w:t>
      </w:r>
      <w:r w:rsidR="00176C67">
        <w:rPr>
          <w:rFonts w:ascii="Arial" w:hAnsi="Arial" w:cs="Arial"/>
          <w:color w:val="auto"/>
          <w:sz w:val="22"/>
          <w:szCs w:val="22"/>
        </w:rPr>
        <w:t>components, including budgets</w:t>
      </w:r>
    </w:p>
    <w:p w14:paraId="157A4DB3" w14:textId="6D331603" w:rsidR="005F663F" w:rsidRDefault="005F663F" w:rsidP="005F663F">
      <w:pPr>
        <w:pStyle w:val="NormalWeb"/>
        <w:numPr>
          <w:ilvl w:val="0"/>
          <w:numId w:val="18"/>
        </w:numPr>
        <w:rPr>
          <w:rFonts w:ascii="Arial" w:hAnsi="Arial" w:cs="Arial"/>
          <w:color w:val="auto"/>
          <w:sz w:val="22"/>
          <w:szCs w:val="22"/>
        </w:rPr>
      </w:pPr>
      <w:r>
        <w:rPr>
          <w:rFonts w:ascii="Arial" w:hAnsi="Arial" w:cs="Arial"/>
          <w:color w:val="auto"/>
          <w:sz w:val="22"/>
          <w:szCs w:val="22"/>
        </w:rPr>
        <w:t>Reviews for</w:t>
      </w:r>
      <w:r w:rsidR="00CB381F">
        <w:rPr>
          <w:rFonts w:ascii="Arial" w:hAnsi="Arial" w:cs="Arial"/>
          <w:color w:val="auto"/>
          <w:sz w:val="22"/>
          <w:szCs w:val="22"/>
        </w:rPr>
        <w:t xml:space="preserve"> </w:t>
      </w:r>
      <w:r>
        <w:rPr>
          <w:rFonts w:ascii="Arial" w:hAnsi="Arial" w:cs="Arial"/>
          <w:color w:val="auto"/>
          <w:sz w:val="22"/>
          <w:szCs w:val="22"/>
        </w:rPr>
        <w:t xml:space="preserve">compliance, </w:t>
      </w:r>
      <w:r w:rsidR="00CB381F">
        <w:rPr>
          <w:rFonts w:ascii="Arial" w:hAnsi="Arial" w:cs="Arial"/>
          <w:color w:val="auto"/>
          <w:sz w:val="22"/>
          <w:szCs w:val="22"/>
        </w:rPr>
        <w:t>routes for approvals</w:t>
      </w:r>
      <w:r w:rsidR="00844B90">
        <w:rPr>
          <w:rFonts w:ascii="Arial" w:hAnsi="Arial" w:cs="Arial"/>
          <w:color w:val="auto"/>
          <w:sz w:val="22"/>
          <w:szCs w:val="22"/>
        </w:rPr>
        <w:t xml:space="preserve">, </w:t>
      </w:r>
      <w:r w:rsidR="00176C67">
        <w:rPr>
          <w:rFonts w:ascii="Arial" w:hAnsi="Arial" w:cs="Arial"/>
          <w:color w:val="auto"/>
          <w:sz w:val="22"/>
          <w:szCs w:val="22"/>
        </w:rPr>
        <w:t xml:space="preserve">institutionally </w:t>
      </w:r>
      <w:r w:rsidR="00CB381F">
        <w:rPr>
          <w:rFonts w:ascii="Arial" w:hAnsi="Arial" w:cs="Arial"/>
          <w:color w:val="auto"/>
          <w:sz w:val="22"/>
          <w:szCs w:val="22"/>
        </w:rPr>
        <w:t>authorizes</w:t>
      </w:r>
      <w:r w:rsidR="00844B90">
        <w:rPr>
          <w:rFonts w:ascii="Arial" w:hAnsi="Arial" w:cs="Arial"/>
          <w:color w:val="auto"/>
          <w:sz w:val="22"/>
          <w:szCs w:val="22"/>
        </w:rPr>
        <w:t xml:space="preserve"> (AOR)</w:t>
      </w:r>
      <w:r>
        <w:rPr>
          <w:rFonts w:ascii="Arial" w:hAnsi="Arial" w:cs="Arial"/>
          <w:color w:val="auto"/>
          <w:sz w:val="22"/>
          <w:szCs w:val="22"/>
        </w:rPr>
        <w:t>, and submits</w:t>
      </w:r>
      <w:r w:rsidR="00176C67">
        <w:rPr>
          <w:rFonts w:ascii="Arial" w:hAnsi="Arial" w:cs="Arial"/>
          <w:color w:val="auto"/>
          <w:sz w:val="22"/>
          <w:szCs w:val="22"/>
        </w:rPr>
        <w:t xml:space="preserve"> to sponsor</w:t>
      </w:r>
    </w:p>
    <w:p w14:paraId="3AEBC701" w14:textId="7DCF2E12" w:rsidR="005F663F" w:rsidRDefault="00CB381F" w:rsidP="005F663F">
      <w:pPr>
        <w:pStyle w:val="NormalWeb"/>
        <w:numPr>
          <w:ilvl w:val="0"/>
          <w:numId w:val="18"/>
        </w:numPr>
        <w:rPr>
          <w:rFonts w:ascii="Arial" w:hAnsi="Arial" w:cs="Arial"/>
          <w:color w:val="auto"/>
          <w:sz w:val="22"/>
          <w:szCs w:val="22"/>
        </w:rPr>
      </w:pPr>
      <w:r>
        <w:rPr>
          <w:rFonts w:ascii="Arial" w:hAnsi="Arial" w:cs="Arial"/>
          <w:color w:val="auto"/>
          <w:sz w:val="22"/>
          <w:szCs w:val="22"/>
        </w:rPr>
        <w:t>Prioritizes</w:t>
      </w:r>
      <w:r w:rsidR="005F663F">
        <w:rPr>
          <w:rFonts w:ascii="Arial" w:hAnsi="Arial" w:cs="Arial"/>
          <w:color w:val="auto"/>
          <w:sz w:val="22"/>
          <w:szCs w:val="22"/>
        </w:rPr>
        <w:t xml:space="preserve"> </w:t>
      </w:r>
      <w:r>
        <w:rPr>
          <w:rFonts w:ascii="Arial" w:hAnsi="Arial" w:cs="Arial"/>
          <w:color w:val="auto"/>
          <w:sz w:val="22"/>
          <w:szCs w:val="22"/>
        </w:rPr>
        <w:t>proposals received by</w:t>
      </w:r>
      <w:r w:rsidR="005F663F">
        <w:rPr>
          <w:rFonts w:ascii="Arial" w:hAnsi="Arial" w:cs="Arial"/>
          <w:color w:val="auto"/>
          <w:sz w:val="22"/>
          <w:szCs w:val="22"/>
        </w:rPr>
        <w:t xml:space="preserve"> ORSP 5+ working days before sponsor deadline</w:t>
      </w:r>
    </w:p>
    <w:p w14:paraId="23CAF936" w14:textId="33C824B8" w:rsidR="00DC4423" w:rsidRDefault="00837E9B" w:rsidP="005F663F">
      <w:pPr>
        <w:pStyle w:val="NormalWeb"/>
        <w:numPr>
          <w:ilvl w:val="0"/>
          <w:numId w:val="18"/>
        </w:numPr>
        <w:rPr>
          <w:rFonts w:ascii="Arial" w:hAnsi="Arial" w:cs="Arial"/>
          <w:color w:val="auto"/>
          <w:sz w:val="22"/>
          <w:szCs w:val="22"/>
        </w:rPr>
      </w:pPr>
      <w:r>
        <w:rPr>
          <w:rFonts w:ascii="Arial" w:hAnsi="Arial" w:cs="Arial"/>
          <w:color w:val="auto"/>
          <w:sz w:val="22"/>
          <w:szCs w:val="22"/>
        </w:rPr>
        <w:t xml:space="preserve">Provides </w:t>
      </w:r>
      <w:r w:rsidRPr="004B012B">
        <w:rPr>
          <w:rFonts w:ascii="Arial" w:hAnsi="Arial" w:cs="Arial"/>
          <w:i/>
          <w:color w:val="auto"/>
          <w:sz w:val="22"/>
          <w:szCs w:val="22"/>
        </w:rPr>
        <w:t>enhanced review</w:t>
      </w:r>
      <w:r w:rsidR="00DC4423">
        <w:rPr>
          <w:rFonts w:ascii="Arial" w:hAnsi="Arial" w:cs="Arial"/>
          <w:color w:val="auto"/>
          <w:sz w:val="22"/>
          <w:szCs w:val="22"/>
        </w:rPr>
        <w:t xml:space="preserve"> to improve competitiveness of proposals received by ORSP 15+ days early</w:t>
      </w:r>
    </w:p>
    <w:p w14:paraId="39219EE9" w14:textId="7939E58E" w:rsidR="00CB381F" w:rsidRDefault="008F096A" w:rsidP="00453FF4">
      <w:pPr>
        <w:pStyle w:val="NormalWeb"/>
        <w:numPr>
          <w:ilvl w:val="0"/>
          <w:numId w:val="18"/>
        </w:numPr>
        <w:rPr>
          <w:rFonts w:ascii="Arial" w:hAnsi="Arial" w:cs="Arial"/>
          <w:color w:val="auto"/>
          <w:sz w:val="22"/>
          <w:szCs w:val="22"/>
        </w:rPr>
      </w:pPr>
      <w:r>
        <w:rPr>
          <w:rFonts w:ascii="Arial" w:hAnsi="Arial" w:cs="Arial"/>
          <w:color w:val="auto"/>
          <w:sz w:val="22"/>
          <w:szCs w:val="22"/>
        </w:rPr>
        <w:t xml:space="preserve">Helps </w:t>
      </w:r>
      <w:r w:rsidR="00CB381F">
        <w:rPr>
          <w:rFonts w:ascii="Arial" w:hAnsi="Arial" w:cs="Arial"/>
          <w:color w:val="auto"/>
          <w:sz w:val="22"/>
          <w:szCs w:val="22"/>
        </w:rPr>
        <w:t>investigators navigate institutional infrastructure to access resources, collaborators, &amp; information</w:t>
      </w:r>
    </w:p>
    <w:p w14:paraId="1863BFC2" w14:textId="3D286588" w:rsidR="00453FF4" w:rsidRPr="00CB381F" w:rsidRDefault="00CB381F" w:rsidP="00CB381F">
      <w:pPr>
        <w:pStyle w:val="NormalWeb"/>
        <w:numPr>
          <w:ilvl w:val="0"/>
          <w:numId w:val="18"/>
        </w:numPr>
        <w:rPr>
          <w:rFonts w:ascii="Arial" w:hAnsi="Arial" w:cs="Arial"/>
          <w:color w:val="auto"/>
          <w:sz w:val="22"/>
          <w:szCs w:val="22"/>
        </w:rPr>
      </w:pPr>
      <w:r w:rsidRPr="007C08AD">
        <w:rPr>
          <w:rFonts w:ascii="Arial" w:hAnsi="Arial" w:cs="Arial"/>
          <w:color w:val="auto"/>
          <w:sz w:val="22"/>
          <w:szCs w:val="22"/>
        </w:rPr>
        <w:t xml:space="preserve">Helps </w:t>
      </w:r>
      <w:r>
        <w:rPr>
          <w:rFonts w:ascii="Arial" w:hAnsi="Arial" w:cs="Arial"/>
          <w:color w:val="auto"/>
          <w:sz w:val="22"/>
          <w:szCs w:val="22"/>
        </w:rPr>
        <w:t xml:space="preserve">investigators use </w:t>
      </w:r>
      <w:r w:rsidR="00176C67">
        <w:rPr>
          <w:rFonts w:ascii="Arial" w:hAnsi="Arial" w:cs="Arial"/>
          <w:color w:val="auto"/>
          <w:sz w:val="22"/>
          <w:szCs w:val="22"/>
        </w:rPr>
        <w:t xml:space="preserve">PIVOT </w:t>
      </w:r>
      <w:r>
        <w:rPr>
          <w:rFonts w:ascii="Arial" w:hAnsi="Arial" w:cs="Arial"/>
          <w:color w:val="auto"/>
          <w:sz w:val="22"/>
          <w:szCs w:val="22"/>
        </w:rPr>
        <w:t>to find</w:t>
      </w:r>
      <w:r w:rsidRPr="007C08AD">
        <w:rPr>
          <w:rFonts w:ascii="Arial" w:hAnsi="Arial" w:cs="Arial"/>
          <w:color w:val="auto"/>
          <w:sz w:val="22"/>
          <w:szCs w:val="22"/>
        </w:rPr>
        <w:t xml:space="preserve"> funding opportunities </w:t>
      </w:r>
      <w:r>
        <w:rPr>
          <w:rFonts w:ascii="Arial" w:hAnsi="Arial" w:cs="Arial"/>
          <w:color w:val="auto"/>
          <w:sz w:val="22"/>
          <w:szCs w:val="22"/>
        </w:rPr>
        <w:t>matching their interests and capabilities</w:t>
      </w:r>
      <w:r w:rsidR="008F096A" w:rsidRPr="00CB381F">
        <w:rPr>
          <w:rFonts w:ascii="Arial" w:hAnsi="Arial" w:cs="Arial"/>
          <w:color w:val="auto"/>
          <w:sz w:val="22"/>
          <w:szCs w:val="22"/>
        </w:rPr>
        <w:t xml:space="preserve"> </w:t>
      </w:r>
    </w:p>
    <w:p w14:paraId="6CFFA86B" w14:textId="7706F14E" w:rsidR="00CB381F" w:rsidRDefault="008F096A" w:rsidP="00CB381F">
      <w:pPr>
        <w:pStyle w:val="NormalWeb"/>
        <w:numPr>
          <w:ilvl w:val="0"/>
          <w:numId w:val="18"/>
        </w:numPr>
        <w:rPr>
          <w:rFonts w:ascii="Arial" w:hAnsi="Arial" w:cs="Arial"/>
          <w:color w:val="auto"/>
          <w:sz w:val="22"/>
          <w:szCs w:val="22"/>
        </w:rPr>
      </w:pPr>
      <w:r>
        <w:rPr>
          <w:rFonts w:ascii="Arial" w:hAnsi="Arial" w:cs="Arial"/>
          <w:color w:val="auto"/>
          <w:sz w:val="22"/>
          <w:szCs w:val="22"/>
        </w:rPr>
        <w:t>Manages limited submissions—grant programs that limit the number of proposals per institution</w:t>
      </w:r>
    </w:p>
    <w:p w14:paraId="60644541" w14:textId="2F49A42A" w:rsidR="00CB381F" w:rsidRPr="00D8208D" w:rsidRDefault="00CB381F" w:rsidP="00CB381F">
      <w:pPr>
        <w:pStyle w:val="NormalWeb"/>
        <w:numPr>
          <w:ilvl w:val="0"/>
          <w:numId w:val="18"/>
        </w:numPr>
        <w:rPr>
          <w:rFonts w:ascii="Arial" w:hAnsi="Arial" w:cs="Arial"/>
          <w:color w:val="auto"/>
          <w:sz w:val="22"/>
          <w:szCs w:val="22"/>
        </w:rPr>
      </w:pPr>
      <w:r w:rsidRPr="00D8208D">
        <w:rPr>
          <w:rFonts w:ascii="Arial" w:hAnsi="Arial" w:cs="Arial"/>
          <w:color w:val="auto"/>
          <w:sz w:val="22"/>
          <w:szCs w:val="22"/>
        </w:rPr>
        <w:t xml:space="preserve">Provides competitive Faculty Travel Grants and ORSP Investment Grants </w:t>
      </w:r>
    </w:p>
    <w:p w14:paraId="1E14503B" w14:textId="17D3F752" w:rsidR="00453FF4" w:rsidRPr="004B012B" w:rsidRDefault="0063030D" w:rsidP="00453FF4">
      <w:pPr>
        <w:pStyle w:val="NormalWeb"/>
        <w:rPr>
          <w:rFonts w:ascii="Arial" w:hAnsi="Arial" w:cs="Arial"/>
          <w:color w:val="000090"/>
          <w:sz w:val="22"/>
          <w:szCs w:val="22"/>
        </w:rPr>
      </w:pPr>
      <w:r w:rsidRPr="004B012B">
        <w:rPr>
          <w:rFonts w:ascii="Arial" w:hAnsi="Arial"/>
          <w:b/>
          <w:color w:val="000090"/>
          <w:sz w:val="22"/>
          <w:szCs w:val="22"/>
        </w:rPr>
        <w:t>Post-Award Team</w:t>
      </w:r>
      <w:r w:rsidR="008F096A" w:rsidRPr="004B012B">
        <w:rPr>
          <w:rFonts w:ascii="Arial" w:hAnsi="Arial"/>
          <w:b/>
          <w:color w:val="000090"/>
          <w:sz w:val="22"/>
          <w:szCs w:val="22"/>
        </w:rPr>
        <w:t xml:space="preserve"> </w:t>
      </w:r>
      <w:r w:rsidR="008F096A" w:rsidRPr="00D8208D">
        <w:rPr>
          <w:rFonts w:ascii="Arial" w:hAnsi="Arial" w:cs="Arial"/>
          <w:b/>
          <w:color w:val="000090"/>
          <w:sz w:val="22"/>
          <w:szCs w:val="22"/>
        </w:rPr>
        <w:t>(</w:t>
      </w:r>
      <w:r w:rsidRPr="00D8208D">
        <w:rPr>
          <w:rFonts w:ascii="Arial" w:hAnsi="Arial" w:cs="Arial"/>
          <w:b/>
          <w:color w:val="000090"/>
          <w:sz w:val="22"/>
          <w:szCs w:val="22"/>
        </w:rPr>
        <w:t>Anita Randle, Research Administration Advisor – Post Award)</w:t>
      </w:r>
    </w:p>
    <w:p w14:paraId="4B930228" w14:textId="0ABCD111" w:rsidR="00001A0C" w:rsidRPr="004B012B" w:rsidRDefault="00001A0C" w:rsidP="00001A0C">
      <w:pPr>
        <w:pStyle w:val="NormalWeb"/>
        <w:numPr>
          <w:ilvl w:val="0"/>
          <w:numId w:val="20"/>
        </w:numPr>
        <w:rPr>
          <w:rFonts w:ascii="Arial" w:hAnsi="Arial" w:cs="Arial"/>
          <w:sz w:val="22"/>
          <w:szCs w:val="22"/>
        </w:rPr>
      </w:pPr>
      <w:r w:rsidRPr="004B012B">
        <w:rPr>
          <w:rFonts w:ascii="Arial" w:hAnsi="Arial" w:cs="Arial"/>
          <w:sz w:val="22"/>
          <w:szCs w:val="22"/>
        </w:rPr>
        <w:t>Negotiates award terms &amp;</w:t>
      </w:r>
      <w:r w:rsidR="00D8208D" w:rsidRPr="004B012B">
        <w:rPr>
          <w:rFonts w:ascii="Arial" w:hAnsi="Arial" w:cs="Arial"/>
          <w:sz w:val="22"/>
          <w:szCs w:val="22"/>
        </w:rPr>
        <w:t xml:space="preserve"> </w:t>
      </w:r>
      <w:r w:rsidRPr="004B012B">
        <w:rPr>
          <w:rFonts w:ascii="Arial" w:hAnsi="Arial" w:cs="Arial"/>
          <w:sz w:val="22"/>
          <w:szCs w:val="22"/>
        </w:rPr>
        <w:t>conditions with sponsors &amp; institutionally approves incoming awards</w:t>
      </w:r>
    </w:p>
    <w:p w14:paraId="61C6A806" w14:textId="77777777" w:rsidR="00001A0C" w:rsidRPr="004B012B" w:rsidRDefault="00001A0C" w:rsidP="00001A0C">
      <w:pPr>
        <w:pStyle w:val="NormalWeb"/>
        <w:numPr>
          <w:ilvl w:val="0"/>
          <w:numId w:val="20"/>
        </w:numPr>
        <w:rPr>
          <w:rFonts w:ascii="Arial" w:hAnsi="Arial" w:cs="Arial"/>
          <w:sz w:val="22"/>
          <w:szCs w:val="22"/>
        </w:rPr>
      </w:pPr>
      <w:r w:rsidRPr="004B012B">
        <w:rPr>
          <w:rFonts w:ascii="Arial" w:hAnsi="Arial" w:cs="Arial"/>
          <w:sz w:val="22"/>
          <w:szCs w:val="22"/>
        </w:rPr>
        <w:t>Authorizes the Accounting Office to establish award accounts</w:t>
      </w:r>
    </w:p>
    <w:p w14:paraId="1D28D2D0" w14:textId="355838E0" w:rsidR="00001A0C" w:rsidRPr="004B012B" w:rsidRDefault="00001A0C" w:rsidP="00001A0C">
      <w:pPr>
        <w:pStyle w:val="NormalWeb"/>
        <w:numPr>
          <w:ilvl w:val="0"/>
          <w:numId w:val="20"/>
        </w:numPr>
        <w:rPr>
          <w:rFonts w:ascii="Arial" w:hAnsi="Arial" w:cs="Arial"/>
          <w:sz w:val="22"/>
          <w:szCs w:val="22"/>
        </w:rPr>
      </w:pPr>
      <w:r w:rsidRPr="004B012B">
        <w:rPr>
          <w:rFonts w:ascii="Arial" w:hAnsi="Arial" w:cs="Arial"/>
          <w:sz w:val="22"/>
          <w:szCs w:val="22"/>
        </w:rPr>
        <w:t xml:space="preserve">Negotiates and prepares </w:t>
      </w:r>
      <w:proofErr w:type="spellStart"/>
      <w:r w:rsidRPr="004B012B">
        <w:rPr>
          <w:rFonts w:ascii="Arial" w:hAnsi="Arial" w:cs="Arial"/>
          <w:sz w:val="22"/>
          <w:szCs w:val="22"/>
        </w:rPr>
        <w:t>subawards</w:t>
      </w:r>
      <w:proofErr w:type="spellEnd"/>
      <w:r w:rsidRPr="004B012B">
        <w:rPr>
          <w:rFonts w:ascii="Arial" w:hAnsi="Arial" w:cs="Arial"/>
          <w:sz w:val="22"/>
          <w:szCs w:val="22"/>
        </w:rPr>
        <w:t xml:space="preserve"> from UM to other institutions/organizations </w:t>
      </w:r>
    </w:p>
    <w:p w14:paraId="422C26DE" w14:textId="2BAEE321" w:rsidR="00001A0C" w:rsidRPr="004B012B" w:rsidRDefault="00001A0C" w:rsidP="00001A0C">
      <w:pPr>
        <w:pStyle w:val="NormalWeb"/>
        <w:numPr>
          <w:ilvl w:val="0"/>
          <w:numId w:val="20"/>
        </w:numPr>
        <w:rPr>
          <w:rFonts w:ascii="Arial" w:hAnsi="Arial" w:cs="Arial"/>
          <w:sz w:val="22"/>
          <w:szCs w:val="22"/>
        </w:rPr>
      </w:pPr>
      <w:r w:rsidRPr="004B012B">
        <w:rPr>
          <w:rFonts w:ascii="Arial" w:hAnsi="Arial" w:cs="Arial"/>
          <w:sz w:val="22"/>
          <w:szCs w:val="22"/>
        </w:rPr>
        <w:t>Serves as UM’s liaison with funding agencies on sponsored program awards</w:t>
      </w:r>
    </w:p>
    <w:p w14:paraId="32DBDA0E" w14:textId="6F4C3078" w:rsidR="00001A0C" w:rsidRPr="004B012B" w:rsidRDefault="00001A0C" w:rsidP="00001A0C">
      <w:pPr>
        <w:pStyle w:val="NormalWeb"/>
        <w:numPr>
          <w:ilvl w:val="0"/>
          <w:numId w:val="20"/>
        </w:numPr>
        <w:rPr>
          <w:rFonts w:ascii="Arial" w:hAnsi="Arial" w:cs="Arial"/>
          <w:sz w:val="22"/>
          <w:szCs w:val="22"/>
        </w:rPr>
      </w:pPr>
      <w:r w:rsidRPr="004B012B">
        <w:rPr>
          <w:rFonts w:ascii="Arial" w:hAnsi="Arial" w:cs="Arial"/>
          <w:sz w:val="22"/>
          <w:szCs w:val="22"/>
        </w:rPr>
        <w:t>Coordinates obtaining prior approval for modifications to award terms and conditions</w:t>
      </w:r>
    </w:p>
    <w:p w14:paraId="374928E6" w14:textId="77777777" w:rsidR="00001A0C" w:rsidRPr="004B012B" w:rsidRDefault="00001A0C" w:rsidP="00001A0C">
      <w:pPr>
        <w:pStyle w:val="NormalWeb"/>
        <w:numPr>
          <w:ilvl w:val="0"/>
          <w:numId w:val="20"/>
        </w:numPr>
        <w:rPr>
          <w:rFonts w:ascii="Arial" w:hAnsi="Arial" w:cs="Arial"/>
          <w:sz w:val="22"/>
          <w:szCs w:val="22"/>
        </w:rPr>
      </w:pPr>
      <w:r w:rsidRPr="004B012B">
        <w:rPr>
          <w:rFonts w:ascii="Arial" w:hAnsi="Arial" w:cs="Arial"/>
          <w:sz w:val="22"/>
          <w:szCs w:val="22"/>
        </w:rPr>
        <w:t xml:space="preserve">Monitors payment of invoices to </w:t>
      </w:r>
      <w:proofErr w:type="spellStart"/>
      <w:r w:rsidRPr="004B012B">
        <w:rPr>
          <w:rFonts w:ascii="Arial" w:hAnsi="Arial" w:cs="Arial"/>
          <w:sz w:val="22"/>
          <w:szCs w:val="22"/>
        </w:rPr>
        <w:t>subrecipients</w:t>
      </w:r>
      <w:proofErr w:type="spellEnd"/>
    </w:p>
    <w:p w14:paraId="0CB2C2EB" w14:textId="77777777" w:rsidR="00001A0C" w:rsidRPr="004B012B" w:rsidRDefault="00001A0C" w:rsidP="00001A0C">
      <w:pPr>
        <w:pStyle w:val="NormalWeb"/>
        <w:numPr>
          <w:ilvl w:val="0"/>
          <w:numId w:val="20"/>
        </w:numPr>
        <w:rPr>
          <w:rFonts w:ascii="Arial" w:hAnsi="Arial" w:cs="Arial"/>
          <w:sz w:val="22"/>
          <w:szCs w:val="22"/>
        </w:rPr>
      </w:pPr>
      <w:r w:rsidRPr="004B012B">
        <w:rPr>
          <w:rFonts w:ascii="Arial" w:hAnsi="Arial" w:cs="Arial"/>
          <w:sz w:val="22"/>
          <w:szCs w:val="22"/>
        </w:rPr>
        <w:t>Coordinates submission of final non-fiscal reports</w:t>
      </w:r>
    </w:p>
    <w:p w14:paraId="40EC7029" w14:textId="77777777" w:rsidR="00001A0C" w:rsidRPr="004B012B" w:rsidRDefault="00001A0C" w:rsidP="00001A0C">
      <w:pPr>
        <w:pStyle w:val="NormalWeb"/>
        <w:numPr>
          <w:ilvl w:val="0"/>
          <w:numId w:val="20"/>
        </w:numPr>
        <w:rPr>
          <w:rFonts w:ascii="Arial" w:hAnsi="Arial" w:cs="Arial"/>
          <w:sz w:val="22"/>
          <w:szCs w:val="22"/>
        </w:rPr>
      </w:pPr>
      <w:r w:rsidRPr="004B012B">
        <w:rPr>
          <w:rFonts w:ascii="Arial" w:hAnsi="Arial" w:cs="Arial"/>
          <w:sz w:val="22"/>
          <w:szCs w:val="22"/>
        </w:rPr>
        <w:t>Provides grant administration training for PIs and Administrators</w:t>
      </w:r>
    </w:p>
    <w:p w14:paraId="7FEE4C4C" w14:textId="49AE65F2" w:rsidR="00453FF4" w:rsidRPr="00C71DB6" w:rsidRDefault="00E61F14" w:rsidP="00453FF4">
      <w:pPr>
        <w:pStyle w:val="NormalWeb"/>
        <w:rPr>
          <w:rFonts w:ascii="Arial" w:hAnsi="Arial" w:cs="Arial"/>
          <w:color w:val="000090"/>
        </w:rPr>
      </w:pPr>
      <w:hyperlink r:id="rId11" w:history="1">
        <w:r w:rsidR="008F096A" w:rsidRPr="004B012B">
          <w:rPr>
            <w:rFonts w:ascii="Arial" w:hAnsi="Arial"/>
            <w:b/>
            <w:color w:val="000090"/>
            <w:sz w:val="22"/>
            <w:szCs w:val="22"/>
          </w:rPr>
          <w:t>ORSP</w:t>
        </w:r>
      </w:hyperlink>
      <w:r w:rsidR="008F096A" w:rsidRPr="004B012B">
        <w:rPr>
          <w:rFonts w:ascii="Arial" w:hAnsi="Arial"/>
          <w:b/>
          <w:color w:val="000090"/>
          <w:sz w:val="22"/>
          <w:szCs w:val="22"/>
        </w:rPr>
        <w:t xml:space="preserve"> Division of Research Integrity and Compliance </w:t>
      </w:r>
      <w:r w:rsidR="008F096A" w:rsidRPr="00001A0C">
        <w:rPr>
          <w:rFonts w:ascii="Arial" w:hAnsi="Arial" w:cs="Arial"/>
          <w:b/>
          <w:color w:val="000090"/>
          <w:sz w:val="22"/>
          <w:szCs w:val="22"/>
        </w:rPr>
        <w:t>(</w:t>
      </w:r>
      <w:r w:rsidR="0063030D" w:rsidRPr="00D8208D">
        <w:rPr>
          <w:rFonts w:ascii="Arial" w:hAnsi="Arial" w:cs="Arial"/>
          <w:b/>
          <w:color w:val="000090"/>
          <w:sz w:val="22"/>
          <w:szCs w:val="22"/>
        </w:rPr>
        <w:t>Gene Hines</w:t>
      </w:r>
      <w:r w:rsidR="008F096A" w:rsidRPr="00D8208D">
        <w:rPr>
          <w:rFonts w:ascii="Arial" w:hAnsi="Arial" w:cs="Arial"/>
          <w:b/>
          <w:color w:val="000090"/>
          <w:sz w:val="22"/>
          <w:szCs w:val="22"/>
        </w:rPr>
        <w:t>, Ph.D.)</w:t>
      </w:r>
    </w:p>
    <w:p w14:paraId="73F20521" w14:textId="797C9520" w:rsidR="00453FF4" w:rsidRDefault="00987411" w:rsidP="00453FF4">
      <w:pPr>
        <w:pStyle w:val="NormalWeb"/>
        <w:numPr>
          <w:ilvl w:val="0"/>
          <w:numId w:val="18"/>
        </w:numPr>
        <w:rPr>
          <w:rFonts w:ascii="Arial" w:hAnsi="Arial" w:cs="Arial"/>
          <w:color w:val="auto"/>
          <w:sz w:val="22"/>
          <w:szCs w:val="22"/>
        </w:rPr>
      </w:pPr>
      <w:r>
        <w:rPr>
          <w:rFonts w:ascii="Arial" w:hAnsi="Arial" w:cs="Arial"/>
          <w:color w:val="auto"/>
          <w:sz w:val="22"/>
          <w:szCs w:val="22"/>
        </w:rPr>
        <w:t>Ensures compliance with and educates on</w:t>
      </w:r>
      <w:r w:rsidR="001071FF">
        <w:rPr>
          <w:rFonts w:ascii="Arial" w:hAnsi="Arial" w:cs="Arial"/>
          <w:color w:val="auto"/>
          <w:sz w:val="22"/>
          <w:szCs w:val="22"/>
        </w:rPr>
        <w:t xml:space="preserve"> </w:t>
      </w:r>
      <w:r>
        <w:rPr>
          <w:rFonts w:ascii="Arial" w:hAnsi="Arial" w:cs="Arial"/>
          <w:color w:val="auto"/>
          <w:sz w:val="22"/>
          <w:szCs w:val="22"/>
        </w:rPr>
        <w:t>policies</w:t>
      </w:r>
      <w:r w:rsidR="008F096A">
        <w:rPr>
          <w:rFonts w:ascii="Arial" w:hAnsi="Arial" w:cs="Arial"/>
          <w:color w:val="auto"/>
          <w:sz w:val="22"/>
          <w:szCs w:val="22"/>
        </w:rPr>
        <w:t xml:space="preserve"> &amp; regulations</w:t>
      </w:r>
      <w:r w:rsidR="008B2500">
        <w:rPr>
          <w:rFonts w:ascii="Arial" w:hAnsi="Arial" w:cs="Arial"/>
          <w:color w:val="auto"/>
          <w:sz w:val="22"/>
          <w:szCs w:val="22"/>
        </w:rPr>
        <w:t xml:space="preserve"> </w:t>
      </w:r>
      <w:r w:rsidR="005A02D0">
        <w:rPr>
          <w:rFonts w:ascii="Arial" w:hAnsi="Arial" w:cs="Arial"/>
          <w:color w:val="auto"/>
          <w:sz w:val="22"/>
          <w:szCs w:val="22"/>
        </w:rPr>
        <w:t>regarding</w:t>
      </w:r>
      <w:r w:rsidR="008B2500">
        <w:rPr>
          <w:rFonts w:ascii="Arial" w:hAnsi="Arial" w:cs="Arial"/>
          <w:color w:val="auto"/>
          <w:sz w:val="22"/>
          <w:szCs w:val="22"/>
        </w:rPr>
        <w:t>:</w:t>
      </w:r>
    </w:p>
    <w:p w14:paraId="26BBB734" w14:textId="77777777" w:rsidR="00453FF4" w:rsidRPr="009545B5" w:rsidRDefault="00987411" w:rsidP="002F1ED9">
      <w:pPr>
        <w:numPr>
          <w:ilvl w:val="1"/>
          <w:numId w:val="18"/>
        </w:numPr>
        <w:spacing w:beforeLines="1" w:before="2" w:afterLines="1" w:after="2"/>
        <w:jc w:val="left"/>
        <w:rPr>
          <w:rFonts w:ascii="Arial" w:hAnsi="Arial"/>
          <w:szCs w:val="20"/>
        </w:rPr>
      </w:pPr>
      <w:r>
        <w:rPr>
          <w:rFonts w:ascii="Arial" w:hAnsi="Arial"/>
          <w:szCs w:val="20"/>
        </w:rPr>
        <w:t>R</w:t>
      </w:r>
      <w:r w:rsidR="008F096A" w:rsidRPr="009545B5">
        <w:rPr>
          <w:rFonts w:ascii="Arial" w:hAnsi="Arial"/>
          <w:szCs w:val="20"/>
        </w:rPr>
        <w:t xml:space="preserve">esearch with </w:t>
      </w:r>
      <w:r w:rsidR="005A02D0" w:rsidRPr="009545B5">
        <w:rPr>
          <w:rFonts w:ascii="Arial" w:hAnsi="Arial"/>
          <w:szCs w:val="20"/>
        </w:rPr>
        <w:t>huma</w:t>
      </w:r>
      <w:r w:rsidR="001071FF">
        <w:rPr>
          <w:rFonts w:ascii="Arial" w:hAnsi="Arial"/>
          <w:szCs w:val="20"/>
        </w:rPr>
        <w:t xml:space="preserve">ns </w:t>
      </w:r>
      <w:r>
        <w:rPr>
          <w:rFonts w:ascii="Arial" w:hAnsi="Arial"/>
          <w:szCs w:val="20"/>
        </w:rPr>
        <w:t>and</w:t>
      </w:r>
      <w:r w:rsidR="008F096A" w:rsidRPr="009545B5">
        <w:rPr>
          <w:rFonts w:ascii="Arial" w:hAnsi="Arial"/>
          <w:szCs w:val="20"/>
        </w:rPr>
        <w:t xml:space="preserve"> animals</w:t>
      </w:r>
    </w:p>
    <w:p w14:paraId="0A70153E" w14:textId="77777777" w:rsidR="00453FF4" w:rsidRPr="009545B5" w:rsidRDefault="008F096A" w:rsidP="002F1ED9">
      <w:pPr>
        <w:numPr>
          <w:ilvl w:val="1"/>
          <w:numId w:val="18"/>
        </w:numPr>
        <w:spacing w:beforeLines="1" w:before="2" w:afterLines="1" w:after="2"/>
        <w:jc w:val="left"/>
        <w:rPr>
          <w:rFonts w:ascii="Arial" w:hAnsi="Arial"/>
          <w:szCs w:val="20"/>
        </w:rPr>
      </w:pPr>
      <w:r w:rsidRPr="009545B5">
        <w:rPr>
          <w:rFonts w:ascii="Arial" w:hAnsi="Arial"/>
          <w:szCs w:val="20"/>
        </w:rPr>
        <w:t>Conflict of interest</w:t>
      </w:r>
    </w:p>
    <w:p w14:paraId="08EBACB7" w14:textId="77777777" w:rsidR="00453FF4" w:rsidRPr="009545B5" w:rsidRDefault="008F096A" w:rsidP="002F1ED9">
      <w:pPr>
        <w:numPr>
          <w:ilvl w:val="1"/>
          <w:numId w:val="18"/>
        </w:numPr>
        <w:spacing w:beforeLines="1" w:before="2" w:afterLines="1" w:after="2"/>
        <w:jc w:val="left"/>
        <w:rPr>
          <w:rFonts w:ascii="Arial" w:hAnsi="Arial"/>
          <w:szCs w:val="20"/>
        </w:rPr>
      </w:pPr>
      <w:r w:rsidRPr="009545B5">
        <w:rPr>
          <w:rFonts w:ascii="Arial" w:hAnsi="Arial"/>
          <w:szCs w:val="20"/>
        </w:rPr>
        <w:t>Research misconduct</w:t>
      </w:r>
      <w:r w:rsidR="001071FF">
        <w:rPr>
          <w:rFonts w:ascii="Arial" w:hAnsi="Arial"/>
          <w:szCs w:val="20"/>
        </w:rPr>
        <w:t>; Authorship credit</w:t>
      </w:r>
    </w:p>
    <w:p w14:paraId="544D9D01" w14:textId="18A3804A" w:rsidR="00453FF4" w:rsidRPr="009545B5" w:rsidRDefault="008F096A" w:rsidP="002F1ED9">
      <w:pPr>
        <w:numPr>
          <w:ilvl w:val="1"/>
          <w:numId w:val="18"/>
        </w:numPr>
        <w:spacing w:beforeLines="1" w:before="2" w:afterLines="1" w:after="2"/>
        <w:jc w:val="left"/>
        <w:rPr>
          <w:rFonts w:ascii="Arial" w:hAnsi="Arial"/>
          <w:szCs w:val="20"/>
        </w:rPr>
      </w:pPr>
      <w:r w:rsidRPr="009545B5">
        <w:rPr>
          <w:rFonts w:ascii="Arial" w:hAnsi="Arial"/>
          <w:szCs w:val="20"/>
        </w:rPr>
        <w:t>Data management practices</w:t>
      </w:r>
      <w:r w:rsidR="001071FF">
        <w:rPr>
          <w:rFonts w:ascii="Arial" w:hAnsi="Arial"/>
          <w:szCs w:val="20"/>
        </w:rPr>
        <w:t xml:space="preserve"> </w:t>
      </w:r>
    </w:p>
    <w:p w14:paraId="5F8C2E46" w14:textId="77777777" w:rsidR="009553F4" w:rsidRDefault="008F096A" w:rsidP="00382B13">
      <w:pPr>
        <w:numPr>
          <w:ilvl w:val="1"/>
          <w:numId w:val="18"/>
        </w:numPr>
        <w:spacing w:beforeLines="1" w:before="2" w:afterLines="1" w:after="2"/>
        <w:jc w:val="left"/>
        <w:rPr>
          <w:rFonts w:ascii="Arial" w:hAnsi="Arial"/>
          <w:szCs w:val="20"/>
        </w:rPr>
      </w:pPr>
      <w:r w:rsidRPr="009545B5">
        <w:rPr>
          <w:rFonts w:ascii="Arial" w:hAnsi="Arial"/>
          <w:szCs w:val="20"/>
        </w:rPr>
        <w:t>Mentoring of graduate and undergraduate students</w:t>
      </w:r>
      <w:r w:rsidR="009553F4" w:rsidRPr="009553F4">
        <w:rPr>
          <w:rFonts w:ascii="Arial" w:hAnsi="Arial"/>
          <w:szCs w:val="20"/>
        </w:rPr>
        <w:t xml:space="preserve"> </w:t>
      </w:r>
    </w:p>
    <w:p w14:paraId="7F8CABB4" w14:textId="2FA40207" w:rsidR="00D63A62" w:rsidRPr="00D63A62" w:rsidRDefault="009553F4" w:rsidP="00382B13">
      <w:pPr>
        <w:numPr>
          <w:ilvl w:val="1"/>
          <w:numId w:val="18"/>
        </w:numPr>
        <w:spacing w:beforeLines="1" w:before="2" w:afterLines="1" w:after="2"/>
        <w:jc w:val="left"/>
        <w:rPr>
          <w:rFonts w:ascii="Arial" w:eastAsia="Times New Roman" w:hAnsi="Arial" w:cs="Arial"/>
          <w:b/>
          <w:color w:val="1F497D"/>
          <w:sz w:val="24"/>
          <w:szCs w:val="24"/>
        </w:rPr>
      </w:pPr>
      <w:r>
        <w:rPr>
          <w:rFonts w:ascii="Arial" w:hAnsi="Arial"/>
          <w:szCs w:val="20"/>
        </w:rPr>
        <w:t>Export control</w:t>
      </w:r>
      <w:r w:rsidR="00D63A62" w:rsidRPr="00D63A62">
        <w:rPr>
          <w:rFonts w:ascii="Arial" w:hAnsi="Arial" w:cs="Arial"/>
          <w:b/>
          <w:color w:val="1F497D"/>
        </w:rPr>
        <w:br w:type="page"/>
      </w:r>
    </w:p>
    <w:p w14:paraId="52A41239" w14:textId="77777777" w:rsidR="009A5B52" w:rsidRPr="00C71DB6" w:rsidRDefault="009A5B52" w:rsidP="00453FF4">
      <w:pPr>
        <w:pStyle w:val="NormalWeb"/>
        <w:rPr>
          <w:rFonts w:ascii="Arial" w:hAnsi="Arial" w:cs="Arial"/>
          <w:b/>
          <w:color w:val="000090"/>
        </w:rPr>
      </w:pPr>
      <w:r w:rsidRPr="00C71DB6">
        <w:rPr>
          <w:rFonts w:ascii="Arial" w:hAnsi="Arial" w:cs="Arial"/>
          <w:b/>
          <w:color w:val="000090"/>
        </w:rPr>
        <w:lastRenderedPageBreak/>
        <w:t xml:space="preserve">Questions Frequently Asked by New Faculty Members or Candidates </w:t>
      </w:r>
    </w:p>
    <w:p w14:paraId="7B5BFC08" w14:textId="232145C3" w:rsidR="00453FF4" w:rsidRPr="00A8374A" w:rsidRDefault="008F096A" w:rsidP="00453FF4">
      <w:pPr>
        <w:pStyle w:val="NormalWeb"/>
        <w:rPr>
          <w:rFonts w:ascii="Arial" w:hAnsi="Arial"/>
          <w:sz w:val="22"/>
          <w:szCs w:val="20"/>
        </w:rPr>
      </w:pPr>
      <w:r w:rsidRPr="00C71DB6">
        <w:rPr>
          <w:rFonts w:ascii="Arial" w:hAnsi="Arial" w:cs="Arial"/>
          <w:b/>
          <w:color w:val="000090"/>
          <w:sz w:val="22"/>
          <w:szCs w:val="22"/>
        </w:rPr>
        <w:t>What is the overhead rate and revenue sharing policy for grants?</w:t>
      </w:r>
      <w:r w:rsidRPr="00C71DB6">
        <w:rPr>
          <w:rFonts w:ascii="Arial" w:hAnsi="Arial" w:cs="Arial"/>
          <w:b/>
          <w:color w:val="000090"/>
          <w:sz w:val="22"/>
          <w:szCs w:val="22"/>
        </w:rPr>
        <w:br/>
      </w:r>
      <w:r w:rsidR="009553F4">
        <w:rPr>
          <w:rFonts w:ascii="Arial" w:hAnsi="Arial"/>
          <w:sz w:val="22"/>
          <w:szCs w:val="20"/>
        </w:rPr>
        <w:t xml:space="preserve">Maintaining the infrastructure that supports grants (e.g., accounting, procurement, department </w:t>
      </w:r>
      <w:r w:rsidR="00A117C2">
        <w:rPr>
          <w:rFonts w:ascii="Arial" w:hAnsi="Arial"/>
          <w:sz w:val="22"/>
          <w:szCs w:val="20"/>
        </w:rPr>
        <w:t xml:space="preserve">clerical </w:t>
      </w:r>
      <w:r w:rsidR="009553F4">
        <w:rPr>
          <w:rFonts w:ascii="Arial" w:hAnsi="Arial"/>
          <w:sz w:val="22"/>
          <w:szCs w:val="20"/>
        </w:rPr>
        <w:t>effort, all personnel in ORSP) is costly for the University. For that reason, t</w:t>
      </w:r>
      <w:r>
        <w:rPr>
          <w:rFonts w:ascii="Arial" w:hAnsi="Arial"/>
          <w:sz w:val="22"/>
          <w:szCs w:val="20"/>
        </w:rPr>
        <w:t xml:space="preserve">he University will, wherever allowed, collect a percentage of modified total direct costs of each </w:t>
      </w:r>
      <w:r w:rsidR="00453FF4">
        <w:rPr>
          <w:rFonts w:ascii="Arial" w:hAnsi="Arial"/>
          <w:sz w:val="22"/>
          <w:szCs w:val="20"/>
        </w:rPr>
        <w:t>externally sponsored project</w:t>
      </w:r>
      <w:r>
        <w:rPr>
          <w:rFonts w:ascii="Arial" w:hAnsi="Arial"/>
          <w:sz w:val="22"/>
          <w:szCs w:val="20"/>
        </w:rPr>
        <w:t xml:space="preserve"> to help cover facilities and administrative costs associated with administering grants. UM’s negotiated “indirect” or “overhead” rates are: 4</w:t>
      </w:r>
      <w:r w:rsidR="0063030D">
        <w:rPr>
          <w:rFonts w:ascii="Arial" w:hAnsi="Arial"/>
          <w:sz w:val="22"/>
          <w:szCs w:val="20"/>
        </w:rPr>
        <w:t>6</w:t>
      </w:r>
      <w:r>
        <w:rPr>
          <w:rFonts w:ascii="Arial" w:hAnsi="Arial"/>
          <w:sz w:val="22"/>
          <w:szCs w:val="20"/>
        </w:rPr>
        <w:t xml:space="preserve">% for organized research projects, 50% for instructional/training projects, and </w:t>
      </w:r>
      <w:r w:rsidR="0063030D">
        <w:rPr>
          <w:rFonts w:ascii="Arial" w:hAnsi="Arial"/>
          <w:sz w:val="22"/>
          <w:szCs w:val="20"/>
        </w:rPr>
        <w:t>30</w:t>
      </w:r>
      <w:r>
        <w:rPr>
          <w:rFonts w:ascii="Arial" w:hAnsi="Arial"/>
          <w:sz w:val="22"/>
          <w:szCs w:val="20"/>
        </w:rPr>
        <w:t xml:space="preserve">% for other projects. 45% of the indirect costs collected </w:t>
      </w:r>
      <w:r w:rsidR="00453FF4">
        <w:rPr>
          <w:rFonts w:ascii="Arial" w:hAnsi="Arial"/>
          <w:sz w:val="22"/>
          <w:szCs w:val="20"/>
        </w:rPr>
        <w:t>is</w:t>
      </w:r>
      <w:r>
        <w:rPr>
          <w:rFonts w:ascii="Arial" w:hAnsi="Arial"/>
          <w:sz w:val="22"/>
          <w:szCs w:val="20"/>
        </w:rPr>
        <w:t xml:space="preserve"> retained by University Central Administration</w:t>
      </w:r>
      <w:r w:rsidR="00453FF4">
        <w:rPr>
          <w:rFonts w:ascii="Arial" w:hAnsi="Arial"/>
          <w:sz w:val="22"/>
          <w:szCs w:val="20"/>
        </w:rPr>
        <w:t xml:space="preserve"> </w:t>
      </w:r>
      <w:r>
        <w:rPr>
          <w:rFonts w:ascii="Arial" w:hAnsi="Arial"/>
          <w:sz w:val="22"/>
          <w:szCs w:val="20"/>
        </w:rPr>
        <w:t xml:space="preserve">to help cover the institutional facilities and administrative (F&amp;A) costs of supporting research. The remaining 55% of indirect costs </w:t>
      </w:r>
      <w:r w:rsidR="00453FF4">
        <w:rPr>
          <w:rFonts w:ascii="Arial" w:hAnsi="Arial"/>
          <w:sz w:val="22"/>
          <w:szCs w:val="20"/>
        </w:rPr>
        <w:t>is</w:t>
      </w:r>
      <w:r>
        <w:rPr>
          <w:rFonts w:ascii="Arial" w:hAnsi="Arial"/>
          <w:sz w:val="22"/>
          <w:szCs w:val="20"/>
        </w:rPr>
        <w:t xml:space="preserve"> returned to the originating school/college, department, and principal investigator</w:t>
      </w:r>
      <w:r w:rsidR="00453FF4">
        <w:rPr>
          <w:rFonts w:ascii="Arial" w:hAnsi="Arial"/>
          <w:sz w:val="22"/>
          <w:szCs w:val="20"/>
        </w:rPr>
        <w:t xml:space="preserve"> for the express purposes of providing clerical and administrative assistance for grants and contracts, and furthering the research mission</w:t>
      </w:r>
      <w:r>
        <w:rPr>
          <w:rFonts w:ascii="Arial" w:hAnsi="Arial"/>
          <w:sz w:val="22"/>
          <w:szCs w:val="20"/>
        </w:rPr>
        <w:t xml:space="preserve">. </w:t>
      </w:r>
    </w:p>
    <w:p w14:paraId="12E0AB41" w14:textId="45A7F8F7" w:rsidR="00453FF4" w:rsidRPr="004C7E5D" w:rsidRDefault="008F096A" w:rsidP="00453FF4">
      <w:pPr>
        <w:pStyle w:val="NormalWeb"/>
        <w:rPr>
          <w:rFonts w:ascii="Arial" w:hAnsi="Arial"/>
          <w:sz w:val="22"/>
          <w:szCs w:val="20"/>
        </w:rPr>
      </w:pPr>
      <w:r w:rsidRPr="00C71DB6">
        <w:rPr>
          <w:rFonts w:ascii="Arial" w:hAnsi="Arial" w:cs="Arial"/>
          <w:b/>
          <w:color w:val="000090"/>
          <w:sz w:val="22"/>
          <w:szCs w:val="22"/>
        </w:rPr>
        <w:t>What internal financial resources are available for research and research development</w:t>
      </w:r>
      <w:r>
        <w:rPr>
          <w:rFonts w:ascii="Arial" w:hAnsi="Arial" w:cs="Arial"/>
          <w:b/>
          <w:color w:val="1F497D"/>
          <w:sz w:val="22"/>
          <w:szCs w:val="22"/>
        </w:rPr>
        <w:t>?</w:t>
      </w:r>
      <w:r>
        <w:rPr>
          <w:rFonts w:ascii="Arial" w:hAnsi="Arial" w:cs="Arial"/>
          <w:b/>
          <w:color w:val="1F497D"/>
          <w:sz w:val="22"/>
          <w:szCs w:val="22"/>
        </w:rPr>
        <w:br/>
      </w:r>
      <w:r w:rsidRPr="00352F69">
        <w:rPr>
          <w:rFonts w:ascii="Arial" w:hAnsi="Arial"/>
          <w:sz w:val="22"/>
          <w:szCs w:val="20"/>
        </w:rPr>
        <w:t xml:space="preserve">ORSP-administered travel grants </w:t>
      </w:r>
      <w:r w:rsidR="00453FF4">
        <w:rPr>
          <w:rFonts w:ascii="Arial" w:hAnsi="Arial"/>
          <w:sz w:val="22"/>
          <w:szCs w:val="20"/>
        </w:rPr>
        <w:t xml:space="preserve">are available </w:t>
      </w:r>
      <w:r w:rsidRPr="00352F69">
        <w:rPr>
          <w:rFonts w:ascii="Arial" w:hAnsi="Arial"/>
          <w:sz w:val="22"/>
          <w:szCs w:val="20"/>
        </w:rPr>
        <w:t xml:space="preserve">to </w:t>
      </w:r>
      <w:r w:rsidR="00453FF4">
        <w:rPr>
          <w:rFonts w:ascii="Arial" w:hAnsi="Arial"/>
          <w:sz w:val="22"/>
          <w:szCs w:val="20"/>
        </w:rPr>
        <w:t>junior faculty members for travel that will lead to new or extended research, scholarly or creative work</w:t>
      </w:r>
      <w:r w:rsidR="006E6858">
        <w:rPr>
          <w:rFonts w:ascii="Arial" w:hAnsi="Arial"/>
          <w:sz w:val="22"/>
          <w:szCs w:val="20"/>
        </w:rPr>
        <w:t xml:space="preserve"> (86 grants totaling ~$47,000 made in FY16)</w:t>
      </w:r>
      <w:r w:rsidR="00453FF4">
        <w:rPr>
          <w:rFonts w:ascii="Arial" w:hAnsi="Arial"/>
          <w:sz w:val="22"/>
          <w:szCs w:val="20"/>
        </w:rPr>
        <w:t>.</w:t>
      </w:r>
      <w:r w:rsidRPr="00352F69">
        <w:rPr>
          <w:rFonts w:ascii="Arial" w:hAnsi="Arial"/>
          <w:sz w:val="22"/>
          <w:szCs w:val="20"/>
        </w:rPr>
        <w:t xml:space="preserve"> ORSP </w:t>
      </w:r>
      <w:r w:rsidR="004C7E5D">
        <w:rPr>
          <w:rFonts w:ascii="Arial" w:hAnsi="Arial"/>
          <w:sz w:val="22"/>
          <w:szCs w:val="20"/>
        </w:rPr>
        <w:t>is also piloting a competitive internal grants program</w:t>
      </w:r>
      <w:r w:rsidR="0063030D">
        <w:rPr>
          <w:rFonts w:ascii="Arial" w:hAnsi="Arial"/>
          <w:sz w:val="22"/>
          <w:szCs w:val="20"/>
        </w:rPr>
        <w:t>,</w:t>
      </w:r>
      <w:r w:rsidR="004C7E5D">
        <w:rPr>
          <w:rFonts w:ascii="Arial" w:hAnsi="Arial"/>
          <w:sz w:val="22"/>
          <w:szCs w:val="20"/>
        </w:rPr>
        <w:t xml:space="preserve"> </w:t>
      </w:r>
      <w:bookmarkStart w:id="0" w:name="_GoBack"/>
      <w:r w:rsidR="004C7E5D" w:rsidRPr="004C7E5D">
        <w:rPr>
          <w:rFonts w:ascii="Arial" w:hAnsi="Arial"/>
          <w:i/>
          <w:sz w:val="22"/>
          <w:szCs w:val="20"/>
        </w:rPr>
        <w:t xml:space="preserve">ORSP </w:t>
      </w:r>
      <w:bookmarkEnd w:id="0"/>
      <w:r w:rsidR="004C7E5D" w:rsidRPr="004C7E5D">
        <w:rPr>
          <w:rFonts w:ascii="Arial" w:hAnsi="Arial"/>
          <w:i/>
          <w:sz w:val="22"/>
          <w:szCs w:val="20"/>
        </w:rPr>
        <w:t>Investment Grants (ORSP-IG)</w:t>
      </w:r>
      <w:r w:rsidR="004C7E5D">
        <w:rPr>
          <w:rFonts w:ascii="Arial" w:hAnsi="Arial"/>
          <w:sz w:val="22"/>
          <w:szCs w:val="20"/>
        </w:rPr>
        <w:t xml:space="preserve">. </w:t>
      </w:r>
      <w:r w:rsidR="00B0093B">
        <w:rPr>
          <w:rFonts w:ascii="Arial" w:hAnsi="Arial"/>
          <w:sz w:val="22"/>
          <w:szCs w:val="20"/>
        </w:rPr>
        <w:t>In 2015, 10</w:t>
      </w:r>
      <w:r w:rsidR="004C7E5D">
        <w:rPr>
          <w:rFonts w:ascii="Arial" w:hAnsi="Arial"/>
          <w:sz w:val="22"/>
          <w:szCs w:val="20"/>
        </w:rPr>
        <w:t xml:space="preserve"> ORSP-IG</w:t>
      </w:r>
      <w:r w:rsidR="004C7E5D" w:rsidRPr="004C7E5D">
        <w:rPr>
          <w:rFonts w:ascii="Arial" w:hAnsi="Arial"/>
          <w:sz w:val="22"/>
          <w:szCs w:val="20"/>
        </w:rPr>
        <w:t xml:space="preserve"> </w:t>
      </w:r>
      <w:r w:rsidR="00B0093B">
        <w:rPr>
          <w:rFonts w:ascii="Arial" w:hAnsi="Arial"/>
          <w:sz w:val="22"/>
          <w:szCs w:val="20"/>
        </w:rPr>
        <w:t xml:space="preserve">awards </w:t>
      </w:r>
      <w:r w:rsidR="0063030D">
        <w:rPr>
          <w:rFonts w:ascii="Arial" w:hAnsi="Arial"/>
          <w:sz w:val="22"/>
          <w:szCs w:val="20"/>
        </w:rPr>
        <w:t>were made,</w:t>
      </w:r>
      <w:r w:rsidR="004C7E5D" w:rsidRPr="004C7E5D">
        <w:rPr>
          <w:rFonts w:ascii="Arial" w:hAnsi="Arial"/>
          <w:sz w:val="22"/>
          <w:szCs w:val="20"/>
        </w:rPr>
        <w:t xml:space="preserve"> ranging from </w:t>
      </w:r>
      <w:r w:rsidR="0063030D">
        <w:rPr>
          <w:rFonts w:ascii="Arial" w:hAnsi="Arial"/>
          <w:sz w:val="22"/>
          <w:szCs w:val="20"/>
        </w:rPr>
        <w:t>$1,000</w:t>
      </w:r>
      <w:r w:rsidR="004C7E5D" w:rsidRPr="004C7E5D">
        <w:rPr>
          <w:rFonts w:ascii="Arial" w:hAnsi="Arial"/>
          <w:sz w:val="22"/>
          <w:szCs w:val="20"/>
        </w:rPr>
        <w:t xml:space="preserve"> to $</w:t>
      </w:r>
      <w:r w:rsidR="0063030D">
        <w:rPr>
          <w:rFonts w:ascii="Arial" w:hAnsi="Arial"/>
          <w:sz w:val="22"/>
          <w:szCs w:val="20"/>
        </w:rPr>
        <w:t>10,000</w:t>
      </w:r>
      <w:r w:rsidR="004C7E5D" w:rsidRPr="004C7E5D">
        <w:rPr>
          <w:rFonts w:ascii="Arial" w:hAnsi="Arial"/>
          <w:sz w:val="22"/>
          <w:szCs w:val="20"/>
        </w:rPr>
        <w:t xml:space="preserve">. </w:t>
      </w:r>
      <w:r w:rsidR="00B0093B" w:rsidRPr="00B0093B">
        <w:rPr>
          <w:rFonts w:ascii="Arial" w:hAnsi="Arial"/>
          <w:sz w:val="22"/>
          <w:szCs w:val="20"/>
        </w:rPr>
        <w:t xml:space="preserve">In </w:t>
      </w:r>
      <w:r w:rsidR="00B0093B">
        <w:rPr>
          <w:rFonts w:ascii="Arial" w:hAnsi="Arial"/>
          <w:sz w:val="22"/>
          <w:szCs w:val="20"/>
        </w:rPr>
        <w:t>2016,</w:t>
      </w:r>
      <w:r w:rsidR="00B0093B" w:rsidRPr="00B0093B">
        <w:rPr>
          <w:rFonts w:ascii="Arial" w:hAnsi="Arial"/>
          <w:sz w:val="22"/>
          <w:szCs w:val="20"/>
        </w:rPr>
        <w:t xml:space="preserve"> 36 propos</w:t>
      </w:r>
      <w:r w:rsidR="00B0093B">
        <w:rPr>
          <w:rFonts w:ascii="Arial" w:hAnsi="Arial"/>
          <w:sz w:val="22"/>
          <w:szCs w:val="20"/>
        </w:rPr>
        <w:t xml:space="preserve">als were received, resulting in </w:t>
      </w:r>
      <w:r w:rsidR="00B0093B" w:rsidRPr="00B0093B">
        <w:rPr>
          <w:rFonts w:ascii="Arial" w:hAnsi="Arial"/>
          <w:sz w:val="22"/>
          <w:szCs w:val="20"/>
        </w:rPr>
        <w:t xml:space="preserve">18 awards, totaling $51,286 (ORSP contributions), with $44,984 in co-funding from other units (Deans, Chairs, and Provost), for a grand total of $96,270 awarded. </w:t>
      </w:r>
      <w:r w:rsidR="004C7E5D" w:rsidRPr="004C7E5D">
        <w:rPr>
          <w:rFonts w:ascii="Arial" w:hAnsi="Arial"/>
          <w:sz w:val="22"/>
          <w:szCs w:val="20"/>
        </w:rPr>
        <w:t>Watch the ORSP Web site and UM</w:t>
      </w:r>
      <w:r w:rsidR="00B0093B">
        <w:rPr>
          <w:rFonts w:ascii="Arial" w:hAnsi="Arial"/>
          <w:sz w:val="22"/>
          <w:szCs w:val="20"/>
        </w:rPr>
        <w:t xml:space="preserve"> </w:t>
      </w:r>
      <w:r w:rsidR="004C7E5D" w:rsidRPr="004C7E5D">
        <w:rPr>
          <w:rFonts w:ascii="Arial" w:hAnsi="Arial"/>
          <w:sz w:val="22"/>
          <w:szCs w:val="20"/>
        </w:rPr>
        <w:t xml:space="preserve">Today in </w:t>
      </w:r>
      <w:r w:rsidR="0063030D">
        <w:rPr>
          <w:rFonts w:ascii="Arial" w:hAnsi="Arial"/>
          <w:sz w:val="22"/>
          <w:szCs w:val="20"/>
        </w:rPr>
        <w:t>2017</w:t>
      </w:r>
      <w:r w:rsidR="004C7E5D" w:rsidRPr="004C7E5D">
        <w:rPr>
          <w:rFonts w:ascii="Arial" w:hAnsi="Arial"/>
          <w:sz w:val="22"/>
          <w:szCs w:val="20"/>
        </w:rPr>
        <w:t xml:space="preserve"> for a call for </w:t>
      </w:r>
      <w:r w:rsidR="004C7E5D">
        <w:rPr>
          <w:rFonts w:ascii="Arial" w:hAnsi="Arial"/>
          <w:sz w:val="22"/>
          <w:szCs w:val="20"/>
        </w:rPr>
        <w:t>new</w:t>
      </w:r>
      <w:r w:rsidR="004C7E5D" w:rsidRPr="004C7E5D">
        <w:rPr>
          <w:rFonts w:ascii="Arial" w:hAnsi="Arial"/>
          <w:sz w:val="22"/>
          <w:szCs w:val="20"/>
        </w:rPr>
        <w:t xml:space="preserve"> proposals. </w:t>
      </w:r>
    </w:p>
    <w:p w14:paraId="5016A944" w14:textId="35F55333" w:rsidR="0043633E" w:rsidRPr="00352F69" w:rsidRDefault="008F096A" w:rsidP="00453FF4">
      <w:pPr>
        <w:pStyle w:val="NormalWeb"/>
        <w:rPr>
          <w:rFonts w:ascii="Arial" w:hAnsi="Arial"/>
          <w:sz w:val="22"/>
          <w:szCs w:val="20"/>
        </w:rPr>
      </w:pPr>
      <w:r w:rsidRPr="00C71DB6">
        <w:rPr>
          <w:rFonts w:ascii="Arial" w:hAnsi="Arial" w:cs="Arial"/>
          <w:b/>
          <w:color w:val="000090"/>
          <w:sz w:val="22"/>
          <w:szCs w:val="22"/>
        </w:rPr>
        <w:t>How can ORSP help faculty members identify resources and collaborators?</w:t>
      </w:r>
      <w:r>
        <w:rPr>
          <w:rFonts w:ascii="Arial" w:hAnsi="Arial" w:cs="Arial"/>
          <w:b/>
          <w:color w:val="1F497D"/>
          <w:sz w:val="22"/>
          <w:szCs w:val="22"/>
        </w:rPr>
        <w:t xml:space="preserve"> </w:t>
      </w:r>
      <w:r>
        <w:rPr>
          <w:rFonts w:ascii="Arial" w:hAnsi="Arial" w:cs="Arial"/>
          <w:b/>
          <w:color w:val="1F497D"/>
          <w:sz w:val="22"/>
          <w:szCs w:val="22"/>
        </w:rPr>
        <w:br/>
      </w:r>
      <w:r>
        <w:rPr>
          <w:rFonts w:ascii="Arial" w:hAnsi="Arial"/>
          <w:sz w:val="22"/>
          <w:szCs w:val="20"/>
        </w:rPr>
        <w:t>ORSP work</w:t>
      </w:r>
      <w:r w:rsidR="0043633E">
        <w:rPr>
          <w:rFonts w:ascii="Arial" w:hAnsi="Arial"/>
          <w:sz w:val="22"/>
          <w:szCs w:val="20"/>
        </w:rPr>
        <w:t>ed</w:t>
      </w:r>
      <w:r>
        <w:rPr>
          <w:rFonts w:ascii="Arial" w:hAnsi="Arial"/>
          <w:sz w:val="22"/>
          <w:szCs w:val="20"/>
        </w:rPr>
        <w:t xml:space="preserve"> with the UM Office of Information Technology to develop an online directory of research and scholarly capabilities. Researchers, scholars, and departments </w:t>
      </w:r>
      <w:r w:rsidR="00837E9B">
        <w:rPr>
          <w:rFonts w:ascii="Arial" w:hAnsi="Arial"/>
          <w:sz w:val="22"/>
          <w:szCs w:val="20"/>
        </w:rPr>
        <w:t>can</w:t>
      </w:r>
      <w:r>
        <w:rPr>
          <w:rFonts w:ascii="Arial" w:hAnsi="Arial"/>
          <w:sz w:val="22"/>
          <w:szCs w:val="20"/>
        </w:rPr>
        <w:t xml:space="preserve"> advertise their capabilities in this dynamic, searchable directory, and identify local resources and capabilities to match their own needs. ORSP </w:t>
      </w:r>
      <w:r w:rsidR="00837E9B">
        <w:rPr>
          <w:rFonts w:ascii="Arial" w:hAnsi="Arial"/>
          <w:sz w:val="22"/>
          <w:szCs w:val="20"/>
        </w:rPr>
        <w:t xml:space="preserve">can </w:t>
      </w:r>
      <w:r>
        <w:rPr>
          <w:rFonts w:ascii="Arial" w:hAnsi="Arial"/>
          <w:sz w:val="22"/>
          <w:szCs w:val="20"/>
        </w:rPr>
        <w:t>help organize long-term working groups around common research themes as well as temporary groups based on common interest in one-time or recurring funding opportunities.</w:t>
      </w:r>
      <w:r w:rsidR="0043633E">
        <w:rPr>
          <w:rFonts w:ascii="Arial" w:hAnsi="Arial"/>
          <w:sz w:val="22"/>
          <w:szCs w:val="20"/>
        </w:rPr>
        <w:t xml:space="preserve"> </w:t>
      </w:r>
    </w:p>
    <w:p w14:paraId="10686894" w14:textId="74CB051C" w:rsidR="00453FF4" w:rsidRDefault="008F096A" w:rsidP="00453FF4">
      <w:pPr>
        <w:pStyle w:val="NormalWeb"/>
        <w:rPr>
          <w:rFonts w:ascii="Arial" w:hAnsi="Arial"/>
          <w:szCs w:val="20"/>
        </w:rPr>
      </w:pPr>
      <w:r w:rsidRPr="00C71DB6">
        <w:rPr>
          <w:rFonts w:ascii="Arial" w:hAnsi="Arial" w:cs="Arial"/>
          <w:b/>
          <w:color w:val="000090"/>
          <w:sz w:val="22"/>
          <w:szCs w:val="22"/>
        </w:rPr>
        <w:t>What grant writing assistance is available?</w:t>
      </w:r>
      <w:r w:rsidRPr="00C71DB6">
        <w:rPr>
          <w:rFonts w:ascii="Arial" w:hAnsi="Arial" w:cs="Arial"/>
          <w:b/>
          <w:color w:val="000090"/>
          <w:sz w:val="22"/>
          <w:szCs w:val="22"/>
        </w:rPr>
        <w:br/>
      </w:r>
      <w:r>
        <w:rPr>
          <w:rFonts w:ascii="Arial" w:hAnsi="Arial"/>
          <w:sz w:val="22"/>
          <w:szCs w:val="20"/>
        </w:rPr>
        <w:t xml:space="preserve">The ORSP </w:t>
      </w:r>
      <w:r w:rsidR="00FA4CF2">
        <w:rPr>
          <w:rFonts w:ascii="Arial" w:hAnsi="Arial"/>
          <w:sz w:val="22"/>
          <w:szCs w:val="20"/>
        </w:rPr>
        <w:t>D</w:t>
      </w:r>
      <w:r>
        <w:rPr>
          <w:rFonts w:ascii="Arial" w:hAnsi="Arial"/>
          <w:sz w:val="22"/>
          <w:szCs w:val="20"/>
        </w:rPr>
        <w:t xml:space="preserve">ivision of Research Resources will, with sufficient lead time, review proposal drafts at any stage of development, and provide feedback on </w:t>
      </w:r>
      <w:proofErr w:type="spellStart"/>
      <w:r>
        <w:rPr>
          <w:rFonts w:ascii="Arial" w:hAnsi="Arial"/>
          <w:sz w:val="22"/>
          <w:szCs w:val="20"/>
        </w:rPr>
        <w:t>grantsmanship</w:t>
      </w:r>
      <w:proofErr w:type="spellEnd"/>
      <w:r>
        <w:rPr>
          <w:rFonts w:ascii="Arial" w:hAnsi="Arial"/>
          <w:sz w:val="22"/>
          <w:szCs w:val="20"/>
        </w:rPr>
        <w:t xml:space="preserve"> issues such as: readability, clarity, responsiveness to the solicitation, completeness, and reference to institutional strengths and resources. We will also, upon request, look at the reviewer comments of non-funded proposals and provide suggestions for revision and resubmission. We may also be able to identify internal or external reviewers who have experience being funded by, or reviewing for, the sponsor and/or program. </w:t>
      </w:r>
    </w:p>
    <w:p w14:paraId="506E9EAF" w14:textId="77F430F0" w:rsidR="00685FBF" w:rsidRDefault="008F096A" w:rsidP="00685FBF">
      <w:pPr>
        <w:pStyle w:val="NormalWeb"/>
        <w:rPr>
          <w:rFonts w:ascii="Arial" w:hAnsi="Arial"/>
          <w:sz w:val="22"/>
          <w:szCs w:val="20"/>
        </w:rPr>
      </w:pPr>
      <w:r w:rsidRPr="00C71DB6">
        <w:rPr>
          <w:rFonts w:ascii="Arial" w:hAnsi="Arial" w:cs="Arial"/>
          <w:b/>
          <w:color w:val="000090"/>
          <w:sz w:val="22"/>
          <w:szCs w:val="22"/>
        </w:rPr>
        <w:t>What support is available to help faculty financially administer grant awards?</w:t>
      </w:r>
      <w:r w:rsidRPr="00C71DB6">
        <w:rPr>
          <w:rFonts w:ascii="Arial" w:hAnsi="Arial" w:cs="Arial"/>
          <w:b/>
          <w:color w:val="000090"/>
          <w:sz w:val="22"/>
          <w:szCs w:val="22"/>
        </w:rPr>
        <w:br/>
      </w:r>
      <w:r>
        <w:rPr>
          <w:rFonts w:ascii="Arial" w:hAnsi="Arial"/>
          <w:sz w:val="22"/>
          <w:szCs w:val="20"/>
        </w:rPr>
        <w:t>Academic units (schools and departments) are expected to assist their faculty members in administering their awards, and the institution returns a portion (55%) of grant indirect costs to these units to offset the costs of doing so</w:t>
      </w:r>
      <w:r w:rsidRPr="004478F4">
        <w:rPr>
          <w:rFonts w:ascii="Arial" w:hAnsi="Arial" w:cs="Arial"/>
          <w:color w:val="auto"/>
          <w:sz w:val="22"/>
          <w:szCs w:val="22"/>
        </w:rPr>
        <w:t xml:space="preserve">. </w:t>
      </w:r>
      <w:r w:rsidR="004478F4" w:rsidRPr="004478F4">
        <w:rPr>
          <w:rFonts w:ascii="Arial" w:hAnsi="Arial" w:cs="Arial"/>
          <w:color w:val="auto"/>
          <w:sz w:val="22"/>
          <w:szCs w:val="22"/>
        </w:rPr>
        <w:t>It is the principal investigator's responsibility to manage his or her grant in compliance with all applicable rules, regulations, policies and procedures.</w:t>
      </w:r>
      <w:r w:rsidR="004478F4">
        <w:rPr>
          <w:color w:val="19356E"/>
          <w:sz w:val="30"/>
          <w:szCs w:val="30"/>
        </w:rPr>
        <w:t xml:space="preserve"> </w:t>
      </w:r>
      <w:r w:rsidR="00685FBF">
        <w:rPr>
          <w:rFonts w:ascii="Arial" w:hAnsi="Arial"/>
          <w:sz w:val="22"/>
          <w:szCs w:val="20"/>
        </w:rPr>
        <w:t xml:space="preserve">However, ORSP and the Accounting Office offer several workshops per year aimed at informing faculty and research administrators on best practices for grants and contract management.  Faculty may also call ORSP at any time to ask questions about whether a proposed expenditure is allowable. </w:t>
      </w:r>
    </w:p>
    <w:p w14:paraId="252AF788" w14:textId="1B084417" w:rsidR="008F01F5" w:rsidRDefault="008F01F5" w:rsidP="00685FBF">
      <w:pPr>
        <w:pStyle w:val="NormalWeb"/>
        <w:rPr>
          <w:rFonts w:ascii="Arial" w:hAnsi="Arial"/>
          <w:sz w:val="22"/>
          <w:szCs w:val="20"/>
        </w:rPr>
      </w:pPr>
      <w:r w:rsidRPr="00C71DB6">
        <w:rPr>
          <w:rFonts w:ascii="Arial" w:hAnsi="Arial"/>
          <w:b/>
          <w:color w:val="000090"/>
          <w:sz w:val="22"/>
          <w:szCs w:val="20"/>
        </w:rPr>
        <w:t>What is the UM’s Carnegie Research Classification?</w:t>
      </w:r>
      <w:r>
        <w:rPr>
          <w:rFonts w:ascii="Arial" w:hAnsi="Arial"/>
          <w:sz w:val="22"/>
          <w:szCs w:val="20"/>
        </w:rPr>
        <w:br/>
      </w:r>
      <w:r w:rsidRPr="008F01F5">
        <w:rPr>
          <w:rFonts w:ascii="Arial" w:hAnsi="Arial"/>
          <w:sz w:val="22"/>
          <w:szCs w:val="20"/>
        </w:rPr>
        <w:t xml:space="preserve">As of February 1, 2016, </w:t>
      </w:r>
      <w:r>
        <w:rPr>
          <w:rFonts w:ascii="Arial" w:hAnsi="Arial"/>
          <w:sz w:val="22"/>
          <w:szCs w:val="20"/>
        </w:rPr>
        <w:t xml:space="preserve">the </w:t>
      </w:r>
      <w:r w:rsidRPr="008F01F5">
        <w:rPr>
          <w:rFonts w:ascii="Arial" w:hAnsi="Arial"/>
          <w:sz w:val="22"/>
          <w:szCs w:val="20"/>
        </w:rPr>
        <w:t xml:space="preserve">Carnegie Classification of the University of Mississippi, including the UM Medical Center, is </w:t>
      </w:r>
      <w:r w:rsidRPr="00C71DB6">
        <w:rPr>
          <w:rFonts w:ascii="Arial" w:hAnsi="Arial"/>
          <w:b/>
          <w:color w:val="000090"/>
          <w:sz w:val="22"/>
          <w:szCs w:val="20"/>
        </w:rPr>
        <w:t>R1: Doctoral University – Highest Research Activity</w:t>
      </w:r>
      <w:r w:rsidRPr="008F01F5">
        <w:rPr>
          <w:rFonts w:ascii="Arial" w:hAnsi="Arial"/>
          <w:sz w:val="22"/>
          <w:szCs w:val="20"/>
        </w:rPr>
        <w:t>.</w:t>
      </w:r>
    </w:p>
    <w:p w14:paraId="324E482E" w14:textId="0C56549C" w:rsidR="00453FF4" w:rsidRPr="00834CFE" w:rsidRDefault="00382B13" w:rsidP="00453FF4">
      <w:pPr>
        <w:pStyle w:val="NormalWeb"/>
        <w:rPr>
          <w:rFonts w:ascii="Arial" w:hAnsi="Arial" w:cs="Arial"/>
          <w:color w:val="auto"/>
          <w:sz w:val="22"/>
          <w:szCs w:val="22"/>
        </w:rPr>
      </w:pPr>
      <w:r w:rsidRPr="00C71DB6">
        <w:rPr>
          <w:rFonts w:ascii="Arial" w:hAnsi="Arial" w:cs="Arial"/>
          <w:b/>
          <w:color w:val="000090"/>
          <w:sz w:val="22"/>
          <w:szCs w:val="22"/>
        </w:rPr>
        <w:t>General Contact Information</w:t>
      </w:r>
      <w:r>
        <w:rPr>
          <w:rFonts w:ascii="Arial" w:hAnsi="Arial"/>
          <w:sz w:val="22"/>
          <w:szCs w:val="20"/>
        </w:rPr>
        <w:br/>
      </w:r>
      <w:hyperlink r:id="rId12" w:history="1">
        <w:r w:rsidRPr="00661D56">
          <w:rPr>
            <w:rStyle w:val="Hyperlink"/>
            <w:rFonts w:ascii="Arial" w:hAnsi="Arial"/>
            <w:sz w:val="22"/>
            <w:szCs w:val="20"/>
          </w:rPr>
          <w:t>research@olemiss.edu</w:t>
        </w:r>
      </w:hyperlink>
      <w:r>
        <w:rPr>
          <w:rFonts w:ascii="Arial" w:hAnsi="Arial"/>
          <w:sz w:val="22"/>
          <w:szCs w:val="20"/>
        </w:rPr>
        <w:t xml:space="preserve"> </w:t>
      </w:r>
      <w:r>
        <w:rPr>
          <w:rFonts w:ascii="Arial" w:hAnsi="Arial"/>
          <w:sz w:val="22"/>
          <w:szCs w:val="20"/>
        </w:rPr>
        <w:br/>
        <w:t>662-915-7583</w:t>
      </w:r>
    </w:p>
    <w:sectPr w:rsidR="00453FF4" w:rsidRPr="00834CFE" w:rsidSect="00453FF4">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EF9D4" w14:textId="77777777" w:rsidR="006E6858" w:rsidRDefault="006E6858" w:rsidP="00453FF4">
      <w:r>
        <w:separator/>
      </w:r>
    </w:p>
  </w:endnote>
  <w:endnote w:type="continuationSeparator" w:id="0">
    <w:p w14:paraId="25B46217" w14:textId="77777777" w:rsidR="006E6858" w:rsidRDefault="006E6858" w:rsidP="00453FF4">
      <w:r>
        <w:continuationSeparator/>
      </w:r>
    </w:p>
  </w:endnote>
  <w:endnote w:type="continuationNotice" w:id="1">
    <w:p w14:paraId="3C40AC01" w14:textId="77777777" w:rsidR="006E6858" w:rsidRDefault="006E6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FADD3" w14:textId="2F6D50DC" w:rsidR="006E6858" w:rsidRPr="0023102C" w:rsidRDefault="006E6858" w:rsidP="00453FF4">
    <w:pPr>
      <w:pStyle w:val="Footer"/>
      <w:jc w:val="right"/>
      <w:rPr>
        <w:i/>
        <w:sz w:val="16"/>
        <w:szCs w:val="16"/>
      </w:rPr>
    </w:pPr>
    <w:r w:rsidRPr="0023102C">
      <w:rPr>
        <w:i/>
        <w:sz w:val="16"/>
        <w:szCs w:val="16"/>
      </w:rPr>
      <w:t>The University of Mississippi / Office of Research and Sponsored Programs</w:t>
    </w:r>
    <w:r>
      <w:rPr>
        <w:i/>
        <w:sz w:val="16"/>
        <w:szCs w:val="16"/>
      </w:rPr>
      <w:tab/>
    </w:r>
    <w:r w:rsidRPr="0023102C">
      <w:rPr>
        <w:i/>
        <w:sz w:val="16"/>
        <w:szCs w:val="16"/>
      </w:rPr>
      <w:t xml:space="preserve"> </w:t>
    </w:r>
    <w:r>
      <w:rPr>
        <w:i/>
        <w:sz w:val="16"/>
        <w:szCs w:val="16"/>
      </w:rPr>
      <w:t>ORSP-Description-New-Faculty-</w:t>
    </w:r>
    <w:proofErr w:type="gramStart"/>
    <w:r>
      <w:rPr>
        <w:i/>
        <w:sz w:val="16"/>
        <w:szCs w:val="16"/>
      </w:rPr>
      <w:t>v16.docx  1</w:t>
    </w:r>
    <w:proofErr w:type="gramEnd"/>
    <w:r>
      <w:rPr>
        <w:i/>
        <w:sz w:val="16"/>
        <w:szCs w:val="16"/>
      </w:rPr>
      <w:t>/16/2017</w:t>
    </w:r>
    <w:r>
      <w:rPr>
        <w:i/>
        <w:sz w:val="16"/>
        <w:szCs w:val="16"/>
      </w:rPr>
      <w:tab/>
    </w:r>
  </w:p>
  <w:p w14:paraId="247C346C" w14:textId="77777777" w:rsidR="006E6858" w:rsidRDefault="006E68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BE554" w14:textId="77777777" w:rsidR="006E6858" w:rsidRDefault="006E6858" w:rsidP="00453FF4">
      <w:r>
        <w:separator/>
      </w:r>
    </w:p>
  </w:footnote>
  <w:footnote w:type="continuationSeparator" w:id="0">
    <w:p w14:paraId="47BC044C" w14:textId="77777777" w:rsidR="006E6858" w:rsidRDefault="006E6858" w:rsidP="00453FF4">
      <w:r>
        <w:continuationSeparator/>
      </w:r>
    </w:p>
  </w:footnote>
  <w:footnote w:type="continuationNotice" w:id="1">
    <w:p w14:paraId="297EFB19" w14:textId="77777777" w:rsidR="006E6858" w:rsidRDefault="006E6858"/>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66098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95390B"/>
    <w:multiLevelType w:val="hybridMultilevel"/>
    <w:tmpl w:val="39780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34C2C"/>
    <w:multiLevelType w:val="hybridMultilevel"/>
    <w:tmpl w:val="0CFA59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2615B3"/>
    <w:multiLevelType w:val="hybridMultilevel"/>
    <w:tmpl w:val="4F58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E41877"/>
    <w:multiLevelType w:val="multilevel"/>
    <w:tmpl w:val="8278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2D5F0A"/>
    <w:multiLevelType w:val="hybridMultilevel"/>
    <w:tmpl w:val="91D89C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D11727"/>
    <w:multiLevelType w:val="hybridMultilevel"/>
    <w:tmpl w:val="D58AC45A"/>
    <w:lvl w:ilvl="0" w:tplc="128A7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985A59"/>
    <w:multiLevelType w:val="hybridMultilevel"/>
    <w:tmpl w:val="DF988358"/>
    <w:lvl w:ilvl="0" w:tplc="0130C89C">
      <w:start w:val="1"/>
      <w:numFmt w:val="decimal"/>
      <w:lvlText w:val="%1."/>
      <w:lvlJc w:val="left"/>
      <w:pPr>
        <w:tabs>
          <w:tab w:val="num" w:pos="1080"/>
        </w:tabs>
        <w:ind w:left="1080" w:hanging="720"/>
      </w:pPr>
      <w:rPr>
        <w:rFonts w:hint="default"/>
      </w:rPr>
    </w:lvl>
    <w:lvl w:ilvl="1" w:tplc="7550087E">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3B755D"/>
    <w:multiLevelType w:val="hybridMultilevel"/>
    <w:tmpl w:val="5C465AB6"/>
    <w:lvl w:ilvl="0" w:tplc="5F0A8C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F14885"/>
    <w:multiLevelType w:val="multilevel"/>
    <w:tmpl w:val="EE8C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060B14"/>
    <w:multiLevelType w:val="hybridMultilevel"/>
    <w:tmpl w:val="825C9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20163F0"/>
    <w:multiLevelType w:val="hybridMultilevel"/>
    <w:tmpl w:val="DC82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F244E5"/>
    <w:multiLevelType w:val="hybridMultilevel"/>
    <w:tmpl w:val="063A48D2"/>
    <w:lvl w:ilvl="0" w:tplc="F414460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AAB4DE7"/>
    <w:multiLevelType w:val="hybridMultilevel"/>
    <w:tmpl w:val="BBD46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C75854"/>
    <w:multiLevelType w:val="hybridMultilevel"/>
    <w:tmpl w:val="5C88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980DD1"/>
    <w:multiLevelType w:val="hybridMultilevel"/>
    <w:tmpl w:val="A58A2EB2"/>
    <w:lvl w:ilvl="0" w:tplc="93A6E160">
      <w:start w:val="1"/>
      <w:numFmt w:val="decimal"/>
      <w:lvlText w:val="%1."/>
      <w:lvlJc w:val="left"/>
      <w:pPr>
        <w:tabs>
          <w:tab w:val="num" w:pos="1080"/>
        </w:tabs>
        <w:ind w:left="1080" w:hanging="720"/>
      </w:pPr>
      <w:rPr>
        <w:rFonts w:hint="default"/>
      </w:rPr>
    </w:lvl>
    <w:lvl w:ilvl="1" w:tplc="E4D8B78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4A643E6"/>
    <w:multiLevelType w:val="hybridMultilevel"/>
    <w:tmpl w:val="18BE9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6D65E4"/>
    <w:multiLevelType w:val="hybridMultilevel"/>
    <w:tmpl w:val="0CFA59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F177B5"/>
    <w:multiLevelType w:val="hybridMultilevel"/>
    <w:tmpl w:val="2E4EE0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B453C2"/>
    <w:multiLevelType w:val="hybridMultilevel"/>
    <w:tmpl w:val="E6607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9"/>
  </w:num>
  <w:num w:numId="4">
    <w:abstractNumId w:val="7"/>
  </w:num>
  <w:num w:numId="5">
    <w:abstractNumId w:val="15"/>
  </w:num>
  <w:num w:numId="6">
    <w:abstractNumId w:val="12"/>
  </w:num>
  <w:num w:numId="7">
    <w:abstractNumId w:val="2"/>
  </w:num>
  <w:num w:numId="8">
    <w:abstractNumId w:val="18"/>
  </w:num>
  <w:num w:numId="9">
    <w:abstractNumId w:val="6"/>
  </w:num>
  <w:num w:numId="10">
    <w:abstractNumId w:val="8"/>
  </w:num>
  <w:num w:numId="11">
    <w:abstractNumId w:val="5"/>
  </w:num>
  <w:num w:numId="12">
    <w:abstractNumId w:val="13"/>
  </w:num>
  <w:num w:numId="13">
    <w:abstractNumId w:val="1"/>
  </w:num>
  <w:num w:numId="14">
    <w:abstractNumId w:val="3"/>
  </w:num>
  <w:num w:numId="15">
    <w:abstractNumId w:val="17"/>
  </w:num>
  <w:num w:numId="16">
    <w:abstractNumId w:val="0"/>
  </w:num>
  <w:num w:numId="17">
    <w:abstractNumId w:val="16"/>
  </w:num>
  <w:num w:numId="18">
    <w:abstractNumId w:val="19"/>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D74"/>
    <w:rsid w:val="00001A0C"/>
    <w:rsid w:val="000B1D21"/>
    <w:rsid w:val="000C4B33"/>
    <w:rsid w:val="000D50D8"/>
    <w:rsid w:val="001071FF"/>
    <w:rsid w:val="00176C67"/>
    <w:rsid w:val="002750CC"/>
    <w:rsid w:val="002B23DA"/>
    <w:rsid w:val="002D38A4"/>
    <w:rsid w:val="002F1ED9"/>
    <w:rsid w:val="00315AFE"/>
    <w:rsid w:val="00382B13"/>
    <w:rsid w:val="003B5830"/>
    <w:rsid w:val="003B697E"/>
    <w:rsid w:val="004156D1"/>
    <w:rsid w:val="004210E4"/>
    <w:rsid w:val="0043633E"/>
    <w:rsid w:val="004369D4"/>
    <w:rsid w:val="004478F4"/>
    <w:rsid w:val="00453FF4"/>
    <w:rsid w:val="004B012B"/>
    <w:rsid w:val="004C7E5D"/>
    <w:rsid w:val="00504530"/>
    <w:rsid w:val="005828D5"/>
    <w:rsid w:val="005A02D0"/>
    <w:rsid w:val="005A5882"/>
    <w:rsid w:val="005E042E"/>
    <w:rsid w:val="005F663F"/>
    <w:rsid w:val="006254FE"/>
    <w:rsid w:val="0063030D"/>
    <w:rsid w:val="006506D2"/>
    <w:rsid w:val="00655600"/>
    <w:rsid w:val="00681875"/>
    <w:rsid w:val="00685FBF"/>
    <w:rsid w:val="006D641F"/>
    <w:rsid w:val="006E6858"/>
    <w:rsid w:val="0074336A"/>
    <w:rsid w:val="007C1840"/>
    <w:rsid w:val="007D2BCD"/>
    <w:rsid w:val="007F6F6A"/>
    <w:rsid w:val="008067C3"/>
    <w:rsid w:val="00837E9B"/>
    <w:rsid w:val="00844B90"/>
    <w:rsid w:val="00855D93"/>
    <w:rsid w:val="008A239C"/>
    <w:rsid w:val="008B2500"/>
    <w:rsid w:val="008F01F5"/>
    <w:rsid w:val="008F096A"/>
    <w:rsid w:val="009553F4"/>
    <w:rsid w:val="00986B07"/>
    <w:rsid w:val="00987411"/>
    <w:rsid w:val="009A5B52"/>
    <w:rsid w:val="00A117C2"/>
    <w:rsid w:val="00A6261A"/>
    <w:rsid w:val="00A92DBF"/>
    <w:rsid w:val="00B0093B"/>
    <w:rsid w:val="00B5166F"/>
    <w:rsid w:val="00B718BD"/>
    <w:rsid w:val="00B83203"/>
    <w:rsid w:val="00B97448"/>
    <w:rsid w:val="00BB3103"/>
    <w:rsid w:val="00C206C5"/>
    <w:rsid w:val="00C71DB6"/>
    <w:rsid w:val="00CB381F"/>
    <w:rsid w:val="00CB56FA"/>
    <w:rsid w:val="00CE6FBC"/>
    <w:rsid w:val="00CF4D74"/>
    <w:rsid w:val="00D63A62"/>
    <w:rsid w:val="00D8208D"/>
    <w:rsid w:val="00DC1061"/>
    <w:rsid w:val="00DC139E"/>
    <w:rsid w:val="00DC4423"/>
    <w:rsid w:val="00E27D9B"/>
    <w:rsid w:val="00E4108D"/>
    <w:rsid w:val="00E61F14"/>
    <w:rsid w:val="00E919F1"/>
    <w:rsid w:val="00ED0EE5"/>
    <w:rsid w:val="00ED5AF6"/>
    <w:rsid w:val="00F406C0"/>
    <w:rsid w:val="00F50E6A"/>
    <w:rsid w:val="00FA4CF2"/>
    <w:rsid w:val="00FF3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196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F6E"/>
    <w:pPr>
      <w:ind w:left="360" w:hanging="360"/>
      <w:jc w:val="both"/>
    </w:pPr>
    <w:rPr>
      <w:sz w:val="22"/>
      <w:szCs w:val="22"/>
    </w:rPr>
  </w:style>
  <w:style w:type="paragraph" w:styleId="Heading4">
    <w:name w:val="heading 4"/>
    <w:basedOn w:val="Normal"/>
    <w:link w:val="Heading4Char"/>
    <w:uiPriority w:val="9"/>
    <w:qFormat/>
    <w:rsid w:val="00FB4144"/>
    <w:pPr>
      <w:spacing w:before="120" w:after="180"/>
      <w:ind w:left="0" w:firstLine="0"/>
      <w:jc w:val="left"/>
      <w:outlineLvl w:val="3"/>
    </w:pPr>
    <w:rPr>
      <w:rFonts w:ascii="Tahoma" w:eastAsia="Times New Roman" w:hAnsi="Tahoma" w:cs="Tahoma"/>
      <w:b/>
      <w:bCs/>
      <w:color w:val="800000"/>
      <w:sz w:val="29"/>
      <w:szCs w:val="2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D74"/>
    <w:pPr>
      <w:ind w:left="720"/>
      <w:contextualSpacing/>
    </w:pPr>
  </w:style>
  <w:style w:type="character" w:styleId="Hyperlink">
    <w:name w:val="Hyperlink"/>
    <w:uiPriority w:val="99"/>
    <w:unhideWhenUsed/>
    <w:rsid w:val="00FB4144"/>
    <w:rPr>
      <w:strike w:val="0"/>
      <w:dstrike w:val="0"/>
      <w:color w:val="0000D0"/>
      <w:u w:val="none"/>
      <w:effect w:val="none"/>
    </w:rPr>
  </w:style>
  <w:style w:type="paragraph" w:styleId="NormalWeb">
    <w:name w:val="Normal (Web)"/>
    <w:basedOn w:val="Normal"/>
    <w:uiPriority w:val="99"/>
    <w:unhideWhenUsed/>
    <w:rsid w:val="00FB4144"/>
    <w:pPr>
      <w:spacing w:before="100" w:beforeAutospacing="1" w:after="100" w:afterAutospacing="1"/>
      <w:ind w:left="0" w:firstLine="0"/>
      <w:jc w:val="left"/>
    </w:pPr>
    <w:rPr>
      <w:rFonts w:ascii="Times New Roman" w:eastAsia="Times New Roman" w:hAnsi="Times New Roman"/>
      <w:color w:val="000000"/>
      <w:sz w:val="24"/>
      <w:szCs w:val="24"/>
    </w:rPr>
  </w:style>
  <w:style w:type="character" w:customStyle="1" w:styleId="Heading4Char">
    <w:name w:val="Heading 4 Char"/>
    <w:link w:val="Heading4"/>
    <w:uiPriority w:val="9"/>
    <w:rsid w:val="00FB4144"/>
    <w:rPr>
      <w:rFonts w:ascii="Tahoma" w:eastAsia="Times New Roman" w:hAnsi="Tahoma" w:cs="Tahoma"/>
      <w:b/>
      <w:bCs/>
      <w:color w:val="800000"/>
      <w:sz w:val="29"/>
      <w:szCs w:val="29"/>
    </w:rPr>
  </w:style>
  <w:style w:type="table" w:styleId="TableGrid">
    <w:name w:val="Table Grid"/>
    <w:basedOn w:val="TableNormal"/>
    <w:uiPriority w:val="59"/>
    <w:rsid w:val="00FB41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3102C"/>
    <w:pPr>
      <w:tabs>
        <w:tab w:val="center" w:pos="4680"/>
        <w:tab w:val="right" w:pos="9360"/>
      </w:tabs>
    </w:pPr>
  </w:style>
  <w:style w:type="character" w:customStyle="1" w:styleId="HeaderChar">
    <w:name w:val="Header Char"/>
    <w:link w:val="Header"/>
    <w:uiPriority w:val="99"/>
    <w:rsid w:val="0023102C"/>
    <w:rPr>
      <w:sz w:val="22"/>
      <w:szCs w:val="22"/>
    </w:rPr>
  </w:style>
  <w:style w:type="paragraph" w:styleId="Footer">
    <w:name w:val="footer"/>
    <w:basedOn w:val="Normal"/>
    <w:link w:val="FooterChar"/>
    <w:uiPriority w:val="99"/>
    <w:unhideWhenUsed/>
    <w:rsid w:val="0023102C"/>
    <w:pPr>
      <w:tabs>
        <w:tab w:val="center" w:pos="4680"/>
        <w:tab w:val="right" w:pos="9360"/>
      </w:tabs>
    </w:pPr>
  </w:style>
  <w:style w:type="character" w:customStyle="1" w:styleId="FooterChar">
    <w:name w:val="Footer Char"/>
    <w:link w:val="Footer"/>
    <w:uiPriority w:val="99"/>
    <w:rsid w:val="0023102C"/>
    <w:rPr>
      <w:sz w:val="22"/>
      <w:szCs w:val="22"/>
    </w:rPr>
  </w:style>
  <w:style w:type="paragraph" w:styleId="BalloonText">
    <w:name w:val="Balloon Text"/>
    <w:basedOn w:val="Normal"/>
    <w:link w:val="BalloonTextChar"/>
    <w:uiPriority w:val="99"/>
    <w:semiHidden/>
    <w:unhideWhenUsed/>
    <w:rsid w:val="0023102C"/>
    <w:rPr>
      <w:rFonts w:ascii="Tahoma" w:hAnsi="Tahoma" w:cs="Tahoma"/>
      <w:sz w:val="16"/>
      <w:szCs w:val="16"/>
    </w:rPr>
  </w:style>
  <w:style w:type="character" w:customStyle="1" w:styleId="BalloonTextChar">
    <w:name w:val="Balloon Text Char"/>
    <w:link w:val="BalloonText"/>
    <w:uiPriority w:val="99"/>
    <w:semiHidden/>
    <w:rsid w:val="0023102C"/>
    <w:rPr>
      <w:rFonts w:ascii="Tahoma" w:hAnsi="Tahoma" w:cs="Tahoma"/>
      <w:sz w:val="16"/>
      <w:szCs w:val="16"/>
    </w:rPr>
  </w:style>
  <w:style w:type="paragraph" w:styleId="Revision">
    <w:name w:val="Revision"/>
    <w:hidden/>
    <w:uiPriority w:val="71"/>
    <w:rsid w:val="008067C3"/>
    <w:rPr>
      <w:sz w:val="22"/>
      <w:szCs w:val="22"/>
    </w:rPr>
  </w:style>
  <w:style w:type="character" w:styleId="CommentReference">
    <w:name w:val="annotation reference"/>
    <w:basedOn w:val="DefaultParagraphFont"/>
    <w:uiPriority w:val="99"/>
    <w:semiHidden/>
    <w:unhideWhenUsed/>
    <w:rsid w:val="00FA4CF2"/>
    <w:rPr>
      <w:sz w:val="18"/>
      <w:szCs w:val="18"/>
    </w:rPr>
  </w:style>
  <w:style w:type="paragraph" w:styleId="CommentText">
    <w:name w:val="annotation text"/>
    <w:basedOn w:val="Normal"/>
    <w:link w:val="CommentTextChar"/>
    <w:uiPriority w:val="99"/>
    <w:semiHidden/>
    <w:unhideWhenUsed/>
    <w:rsid w:val="00FA4CF2"/>
    <w:rPr>
      <w:sz w:val="24"/>
      <w:szCs w:val="24"/>
    </w:rPr>
  </w:style>
  <w:style w:type="character" w:customStyle="1" w:styleId="CommentTextChar">
    <w:name w:val="Comment Text Char"/>
    <w:basedOn w:val="DefaultParagraphFont"/>
    <w:link w:val="CommentText"/>
    <w:uiPriority w:val="99"/>
    <w:semiHidden/>
    <w:rsid w:val="00FA4CF2"/>
    <w:rPr>
      <w:sz w:val="24"/>
      <w:szCs w:val="24"/>
    </w:rPr>
  </w:style>
  <w:style w:type="paragraph" w:styleId="CommentSubject">
    <w:name w:val="annotation subject"/>
    <w:basedOn w:val="CommentText"/>
    <w:next w:val="CommentText"/>
    <w:link w:val="CommentSubjectChar"/>
    <w:uiPriority w:val="99"/>
    <w:semiHidden/>
    <w:unhideWhenUsed/>
    <w:rsid w:val="00FA4CF2"/>
    <w:rPr>
      <w:b/>
      <w:bCs/>
      <w:sz w:val="20"/>
      <w:szCs w:val="20"/>
    </w:rPr>
  </w:style>
  <w:style w:type="character" w:customStyle="1" w:styleId="CommentSubjectChar">
    <w:name w:val="Comment Subject Char"/>
    <w:basedOn w:val="CommentTextChar"/>
    <w:link w:val="CommentSubject"/>
    <w:uiPriority w:val="99"/>
    <w:semiHidden/>
    <w:rsid w:val="00FA4CF2"/>
    <w:rPr>
      <w:b/>
      <w:bCs/>
      <w:sz w:val="24"/>
      <w:szCs w:val="24"/>
    </w:rPr>
  </w:style>
  <w:style w:type="character" w:styleId="FollowedHyperlink">
    <w:name w:val="FollowedHyperlink"/>
    <w:basedOn w:val="DefaultParagraphFont"/>
    <w:uiPriority w:val="99"/>
    <w:semiHidden/>
    <w:unhideWhenUsed/>
    <w:rsid w:val="00382B1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F6E"/>
    <w:pPr>
      <w:ind w:left="360" w:hanging="360"/>
      <w:jc w:val="both"/>
    </w:pPr>
    <w:rPr>
      <w:sz w:val="22"/>
      <w:szCs w:val="22"/>
    </w:rPr>
  </w:style>
  <w:style w:type="paragraph" w:styleId="Heading4">
    <w:name w:val="heading 4"/>
    <w:basedOn w:val="Normal"/>
    <w:link w:val="Heading4Char"/>
    <w:uiPriority w:val="9"/>
    <w:qFormat/>
    <w:rsid w:val="00FB4144"/>
    <w:pPr>
      <w:spacing w:before="120" w:after="180"/>
      <w:ind w:left="0" w:firstLine="0"/>
      <w:jc w:val="left"/>
      <w:outlineLvl w:val="3"/>
    </w:pPr>
    <w:rPr>
      <w:rFonts w:ascii="Tahoma" w:eastAsia="Times New Roman" w:hAnsi="Tahoma" w:cs="Tahoma"/>
      <w:b/>
      <w:bCs/>
      <w:color w:val="800000"/>
      <w:sz w:val="29"/>
      <w:szCs w:val="2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D74"/>
    <w:pPr>
      <w:ind w:left="720"/>
      <w:contextualSpacing/>
    </w:pPr>
  </w:style>
  <w:style w:type="character" w:styleId="Hyperlink">
    <w:name w:val="Hyperlink"/>
    <w:uiPriority w:val="99"/>
    <w:unhideWhenUsed/>
    <w:rsid w:val="00FB4144"/>
    <w:rPr>
      <w:strike w:val="0"/>
      <w:dstrike w:val="0"/>
      <w:color w:val="0000D0"/>
      <w:u w:val="none"/>
      <w:effect w:val="none"/>
    </w:rPr>
  </w:style>
  <w:style w:type="paragraph" w:styleId="NormalWeb">
    <w:name w:val="Normal (Web)"/>
    <w:basedOn w:val="Normal"/>
    <w:uiPriority w:val="99"/>
    <w:unhideWhenUsed/>
    <w:rsid w:val="00FB4144"/>
    <w:pPr>
      <w:spacing w:before="100" w:beforeAutospacing="1" w:after="100" w:afterAutospacing="1"/>
      <w:ind w:left="0" w:firstLine="0"/>
      <w:jc w:val="left"/>
    </w:pPr>
    <w:rPr>
      <w:rFonts w:ascii="Times New Roman" w:eastAsia="Times New Roman" w:hAnsi="Times New Roman"/>
      <w:color w:val="000000"/>
      <w:sz w:val="24"/>
      <w:szCs w:val="24"/>
    </w:rPr>
  </w:style>
  <w:style w:type="character" w:customStyle="1" w:styleId="Heading4Char">
    <w:name w:val="Heading 4 Char"/>
    <w:link w:val="Heading4"/>
    <w:uiPriority w:val="9"/>
    <w:rsid w:val="00FB4144"/>
    <w:rPr>
      <w:rFonts w:ascii="Tahoma" w:eastAsia="Times New Roman" w:hAnsi="Tahoma" w:cs="Tahoma"/>
      <w:b/>
      <w:bCs/>
      <w:color w:val="800000"/>
      <w:sz w:val="29"/>
      <w:szCs w:val="29"/>
    </w:rPr>
  </w:style>
  <w:style w:type="table" w:styleId="TableGrid">
    <w:name w:val="Table Grid"/>
    <w:basedOn w:val="TableNormal"/>
    <w:uiPriority w:val="59"/>
    <w:rsid w:val="00FB41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3102C"/>
    <w:pPr>
      <w:tabs>
        <w:tab w:val="center" w:pos="4680"/>
        <w:tab w:val="right" w:pos="9360"/>
      </w:tabs>
    </w:pPr>
  </w:style>
  <w:style w:type="character" w:customStyle="1" w:styleId="HeaderChar">
    <w:name w:val="Header Char"/>
    <w:link w:val="Header"/>
    <w:uiPriority w:val="99"/>
    <w:rsid w:val="0023102C"/>
    <w:rPr>
      <w:sz w:val="22"/>
      <w:szCs w:val="22"/>
    </w:rPr>
  </w:style>
  <w:style w:type="paragraph" w:styleId="Footer">
    <w:name w:val="footer"/>
    <w:basedOn w:val="Normal"/>
    <w:link w:val="FooterChar"/>
    <w:uiPriority w:val="99"/>
    <w:unhideWhenUsed/>
    <w:rsid w:val="0023102C"/>
    <w:pPr>
      <w:tabs>
        <w:tab w:val="center" w:pos="4680"/>
        <w:tab w:val="right" w:pos="9360"/>
      </w:tabs>
    </w:pPr>
  </w:style>
  <w:style w:type="character" w:customStyle="1" w:styleId="FooterChar">
    <w:name w:val="Footer Char"/>
    <w:link w:val="Footer"/>
    <w:uiPriority w:val="99"/>
    <w:rsid w:val="0023102C"/>
    <w:rPr>
      <w:sz w:val="22"/>
      <w:szCs w:val="22"/>
    </w:rPr>
  </w:style>
  <w:style w:type="paragraph" w:styleId="BalloonText">
    <w:name w:val="Balloon Text"/>
    <w:basedOn w:val="Normal"/>
    <w:link w:val="BalloonTextChar"/>
    <w:uiPriority w:val="99"/>
    <w:semiHidden/>
    <w:unhideWhenUsed/>
    <w:rsid w:val="0023102C"/>
    <w:rPr>
      <w:rFonts w:ascii="Tahoma" w:hAnsi="Tahoma" w:cs="Tahoma"/>
      <w:sz w:val="16"/>
      <w:szCs w:val="16"/>
    </w:rPr>
  </w:style>
  <w:style w:type="character" w:customStyle="1" w:styleId="BalloonTextChar">
    <w:name w:val="Balloon Text Char"/>
    <w:link w:val="BalloonText"/>
    <w:uiPriority w:val="99"/>
    <w:semiHidden/>
    <w:rsid w:val="0023102C"/>
    <w:rPr>
      <w:rFonts w:ascii="Tahoma" w:hAnsi="Tahoma" w:cs="Tahoma"/>
      <w:sz w:val="16"/>
      <w:szCs w:val="16"/>
    </w:rPr>
  </w:style>
  <w:style w:type="paragraph" w:styleId="Revision">
    <w:name w:val="Revision"/>
    <w:hidden/>
    <w:uiPriority w:val="71"/>
    <w:rsid w:val="008067C3"/>
    <w:rPr>
      <w:sz w:val="22"/>
      <w:szCs w:val="22"/>
    </w:rPr>
  </w:style>
  <w:style w:type="character" w:styleId="CommentReference">
    <w:name w:val="annotation reference"/>
    <w:basedOn w:val="DefaultParagraphFont"/>
    <w:uiPriority w:val="99"/>
    <w:semiHidden/>
    <w:unhideWhenUsed/>
    <w:rsid w:val="00FA4CF2"/>
    <w:rPr>
      <w:sz w:val="18"/>
      <w:szCs w:val="18"/>
    </w:rPr>
  </w:style>
  <w:style w:type="paragraph" w:styleId="CommentText">
    <w:name w:val="annotation text"/>
    <w:basedOn w:val="Normal"/>
    <w:link w:val="CommentTextChar"/>
    <w:uiPriority w:val="99"/>
    <w:semiHidden/>
    <w:unhideWhenUsed/>
    <w:rsid w:val="00FA4CF2"/>
    <w:rPr>
      <w:sz w:val="24"/>
      <w:szCs w:val="24"/>
    </w:rPr>
  </w:style>
  <w:style w:type="character" w:customStyle="1" w:styleId="CommentTextChar">
    <w:name w:val="Comment Text Char"/>
    <w:basedOn w:val="DefaultParagraphFont"/>
    <w:link w:val="CommentText"/>
    <w:uiPriority w:val="99"/>
    <w:semiHidden/>
    <w:rsid w:val="00FA4CF2"/>
    <w:rPr>
      <w:sz w:val="24"/>
      <w:szCs w:val="24"/>
    </w:rPr>
  </w:style>
  <w:style w:type="paragraph" w:styleId="CommentSubject">
    <w:name w:val="annotation subject"/>
    <w:basedOn w:val="CommentText"/>
    <w:next w:val="CommentText"/>
    <w:link w:val="CommentSubjectChar"/>
    <w:uiPriority w:val="99"/>
    <w:semiHidden/>
    <w:unhideWhenUsed/>
    <w:rsid w:val="00FA4CF2"/>
    <w:rPr>
      <w:b/>
      <w:bCs/>
      <w:sz w:val="20"/>
      <w:szCs w:val="20"/>
    </w:rPr>
  </w:style>
  <w:style w:type="character" w:customStyle="1" w:styleId="CommentSubjectChar">
    <w:name w:val="Comment Subject Char"/>
    <w:basedOn w:val="CommentTextChar"/>
    <w:link w:val="CommentSubject"/>
    <w:uiPriority w:val="99"/>
    <w:semiHidden/>
    <w:rsid w:val="00FA4CF2"/>
    <w:rPr>
      <w:b/>
      <w:bCs/>
      <w:sz w:val="24"/>
      <w:szCs w:val="24"/>
    </w:rPr>
  </w:style>
  <w:style w:type="character" w:styleId="FollowedHyperlink">
    <w:name w:val="FollowedHyperlink"/>
    <w:basedOn w:val="DefaultParagraphFont"/>
    <w:uiPriority w:val="99"/>
    <w:semiHidden/>
    <w:unhideWhenUsed/>
    <w:rsid w:val="00382B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19115">
      <w:bodyDiv w:val="1"/>
      <w:marLeft w:val="0"/>
      <w:marRight w:val="0"/>
      <w:marTop w:val="0"/>
      <w:marBottom w:val="0"/>
      <w:divBdr>
        <w:top w:val="none" w:sz="0" w:space="0" w:color="auto"/>
        <w:left w:val="none" w:sz="0" w:space="0" w:color="auto"/>
        <w:bottom w:val="none" w:sz="0" w:space="0" w:color="auto"/>
        <w:right w:val="none" w:sz="0" w:space="0" w:color="auto"/>
      </w:divBdr>
      <w:divsChild>
        <w:div w:id="1399472032">
          <w:marLeft w:val="1500"/>
          <w:marRight w:val="0"/>
          <w:marTop w:val="0"/>
          <w:marBottom w:val="0"/>
          <w:divBdr>
            <w:top w:val="none" w:sz="0" w:space="0" w:color="auto"/>
            <w:left w:val="none" w:sz="0" w:space="0" w:color="auto"/>
            <w:bottom w:val="none" w:sz="0" w:space="0" w:color="auto"/>
            <w:right w:val="none" w:sz="0" w:space="0" w:color="auto"/>
          </w:divBdr>
          <w:divsChild>
            <w:div w:id="415595888">
              <w:marLeft w:val="0"/>
              <w:marRight w:val="0"/>
              <w:marTop w:val="0"/>
              <w:marBottom w:val="0"/>
              <w:divBdr>
                <w:top w:val="none" w:sz="0" w:space="0" w:color="auto"/>
                <w:left w:val="none" w:sz="0" w:space="0" w:color="auto"/>
                <w:bottom w:val="none" w:sz="0" w:space="0" w:color="auto"/>
                <w:right w:val="none" w:sz="0" w:space="0" w:color="auto"/>
              </w:divBdr>
              <w:divsChild>
                <w:div w:id="19244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24323">
      <w:bodyDiv w:val="1"/>
      <w:marLeft w:val="0"/>
      <w:marRight w:val="0"/>
      <w:marTop w:val="0"/>
      <w:marBottom w:val="0"/>
      <w:divBdr>
        <w:top w:val="none" w:sz="0" w:space="0" w:color="auto"/>
        <w:left w:val="none" w:sz="0" w:space="0" w:color="auto"/>
        <w:bottom w:val="none" w:sz="0" w:space="0" w:color="auto"/>
        <w:right w:val="none" w:sz="0" w:space="0" w:color="auto"/>
      </w:divBdr>
    </w:div>
    <w:div w:id="795803966">
      <w:bodyDiv w:val="1"/>
      <w:marLeft w:val="0"/>
      <w:marRight w:val="0"/>
      <w:marTop w:val="0"/>
      <w:marBottom w:val="0"/>
      <w:divBdr>
        <w:top w:val="none" w:sz="0" w:space="0" w:color="auto"/>
        <w:left w:val="none" w:sz="0" w:space="0" w:color="auto"/>
        <w:bottom w:val="none" w:sz="0" w:space="0" w:color="auto"/>
        <w:right w:val="none" w:sz="0" w:space="0" w:color="auto"/>
      </w:divBdr>
    </w:div>
    <w:div w:id="1037391262">
      <w:bodyDiv w:val="1"/>
      <w:marLeft w:val="0"/>
      <w:marRight w:val="0"/>
      <w:marTop w:val="0"/>
      <w:marBottom w:val="0"/>
      <w:divBdr>
        <w:top w:val="none" w:sz="0" w:space="0" w:color="auto"/>
        <w:left w:val="none" w:sz="0" w:space="0" w:color="auto"/>
        <w:bottom w:val="none" w:sz="0" w:space="0" w:color="auto"/>
        <w:right w:val="none" w:sz="0" w:space="0" w:color="auto"/>
      </w:divBdr>
    </w:div>
    <w:div w:id="2125955038">
      <w:bodyDiv w:val="1"/>
      <w:marLeft w:val="0"/>
      <w:marRight w:val="0"/>
      <w:marTop w:val="0"/>
      <w:marBottom w:val="0"/>
      <w:divBdr>
        <w:top w:val="none" w:sz="0" w:space="0" w:color="auto"/>
        <w:left w:val="none" w:sz="0" w:space="0" w:color="auto"/>
        <w:bottom w:val="none" w:sz="0" w:space="0" w:color="auto"/>
        <w:right w:val="none" w:sz="0" w:space="0" w:color="auto"/>
      </w:divBdr>
      <w:divsChild>
        <w:div w:id="1084229375">
          <w:marLeft w:val="1500"/>
          <w:marRight w:val="0"/>
          <w:marTop w:val="0"/>
          <w:marBottom w:val="0"/>
          <w:divBdr>
            <w:top w:val="none" w:sz="0" w:space="0" w:color="auto"/>
            <w:left w:val="none" w:sz="0" w:space="0" w:color="auto"/>
            <w:bottom w:val="none" w:sz="0" w:space="0" w:color="auto"/>
            <w:right w:val="none" w:sz="0" w:space="0" w:color="auto"/>
          </w:divBdr>
        </w:div>
      </w:divsChild>
    </w:div>
    <w:div w:id="2143962779">
      <w:bodyDiv w:val="1"/>
      <w:marLeft w:val="0"/>
      <w:marRight w:val="0"/>
      <w:marTop w:val="0"/>
      <w:marBottom w:val="0"/>
      <w:divBdr>
        <w:top w:val="none" w:sz="0" w:space="0" w:color="auto"/>
        <w:left w:val="none" w:sz="0" w:space="0" w:color="auto"/>
        <w:bottom w:val="none" w:sz="0" w:space="0" w:color="auto"/>
        <w:right w:val="none" w:sz="0" w:space="0" w:color="auto"/>
      </w:divBdr>
      <w:divsChild>
        <w:div w:id="455175873">
          <w:marLeft w:val="150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olemiss.edu/depts/research/" TargetMode="External"/><Relationship Id="rId12" Type="http://schemas.openxmlformats.org/officeDocument/2006/relationships/hyperlink" Target="mailto:research@olemiss.edu"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olemiss.edu/depts/research/" TargetMode="External"/><Relationship Id="rId10" Type="http://schemas.openxmlformats.org/officeDocument/2006/relationships/hyperlink" Target="http://www.olemiss.edu/depts/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8E46D-AE0A-B544-B6AE-9070E5D91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1145</Words>
  <Characters>6530</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7660</CharactersWithSpaces>
  <SharedDoc>false</SharedDoc>
  <HLinks>
    <vt:vector size="48" baseType="variant">
      <vt:variant>
        <vt:i4>6291555</vt:i4>
      </vt:variant>
      <vt:variant>
        <vt:i4>21</vt:i4>
      </vt:variant>
      <vt:variant>
        <vt:i4>0</vt:i4>
      </vt:variant>
      <vt:variant>
        <vt:i4>5</vt:i4>
      </vt:variant>
      <vt:variant>
        <vt:lpwstr>http://www.olemiss.edu/depts/research/</vt:lpwstr>
      </vt:variant>
      <vt:variant>
        <vt:lpwstr/>
      </vt:variant>
      <vt:variant>
        <vt:i4>3866722</vt:i4>
      </vt:variant>
      <vt:variant>
        <vt:i4>18</vt:i4>
      </vt:variant>
      <vt:variant>
        <vt:i4>0</vt:i4>
      </vt:variant>
      <vt:variant>
        <vt:i4>5</vt:i4>
      </vt:variant>
      <vt:variant>
        <vt:lpwstr>http://www.olemiss.edu/depts/research/technology/inventor_responsibility.html</vt:lpwstr>
      </vt:variant>
      <vt:variant>
        <vt:lpwstr/>
      </vt:variant>
      <vt:variant>
        <vt:i4>6291555</vt:i4>
      </vt:variant>
      <vt:variant>
        <vt:i4>15</vt:i4>
      </vt:variant>
      <vt:variant>
        <vt:i4>0</vt:i4>
      </vt:variant>
      <vt:variant>
        <vt:i4>5</vt:i4>
      </vt:variant>
      <vt:variant>
        <vt:lpwstr>http://www.olemiss.edu/depts/research/</vt:lpwstr>
      </vt:variant>
      <vt:variant>
        <vt:lpwstr/>
      </vt:variant>
      <vt:variant>
        <vt:i4>5701709</vt:i4>
      </vt:variant>
      <vt:variant>
        <vt:i4>12</vt:i4>
      </vt:variant>
      <vt:variant>
        <vt:i4>0</vt:i4>
      </vt:variant>
      <vt:variant>
        <vt:i4>5</vt:i4>
      </vt:variant>
      <vt:variant>
        <vt:lpwstr>http://www.olemiss.edu/depts/research/office/divisions/division_technology.html</vt:lpwstr>
      </vt:variant>
      <vt:variant>
        <vt:lpwstr/>
      </vt:variant>
      <vt:variant>
        <vt:i4>5570631</vt:i4>
      </vt:variant>
      <vt:variant>
        <vt:i4>9</vt:i4>
      </vt:variant>
      <vt:variant>
        <vt:i4>0</vt:i4>
      </vt:variant>
      <vt:variant>
        <vt:i4>5</vt:i4>
      </vt:variant>
      <vt:variant>
        <vt:lpwstr>http://www.olemiss.edu/depts/research/office/divisions/division_administration.html</vt:lpwstr>
      </vt:variant>
      <vt:variant>
        <vt:lpwstr/>
      </vt:variant>
      <vt:variant>
        <vt:i4>6160479</vt:i4>
      </vt:variant>
      <vt:variant>
        <vt:i4>6</vt:i4>
      </vt:variant>
      <vt:variant>
        <vt:i4>0</vt:i4>
      </vt:variant>
      <vt:variant>
        <vt:i4>5</vt:i4>
      </vt:variant>
      <vt:variant>
        <vt:lpwstr>http://www.olemiss.edu/depts/research/office/divisions/division_compliance.html</vt:lpwstr>
      </vt:variant>
      <vt:variant>
        <vt:lpwstr/>
      </vt:variant>
      <vt:variant>
        <vt:i4>6291555</vt:i4>
      </vt:variant>
      <vt:variant>
        <vt:i4>3</vt:i4>
      </vt:variant>
      <vt:variant>
        <vt:i4>0</vt:i4>
      </vt:variant>
      <vt:variant>
        <vt:i4>5</vt:i4>
      </vt:variant>
      <vt:variant>
        <vt:lpwstr>http://www.olemiss.edu/depts/research/</vt:lpwstr>
      </vt:variant>
      <vt:variant>
        <vt:lpwstr/>
      </vt:variant>
      <vt:variant>
        <vt:i4>6291555</vt:i4>
      </vt:variant>
      <vt:variant>
        <vt:i4>0</vt:i4>
      </vt:variant>
      <vt:variant>
        <vt:i4>0</vt:i4>
      </vt:variant>
      <vt:variant>
        <vt:i4>5</vt:i4>
      </vt:variant>
      <vt:variant>
        <vt:lpwstr>http://www.olemiss.edu/depts/research/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NCNPR</dc:creator>
  <cp:lastModifiedBy>Jason Hale</cp:lastModifiedBy>
  <cp:revision>2</cp:revision>
  <cp:lastPrinted>2016-08-08T15:37:00Z</cp:lastPrinted>
  <dcterms:created xsi:type="dcterms:W3CDTF">2017-01-17T14:31:00Z</dcterms:created>
  <dcterms:modified xsi:type="dcterms:W3CDTF">2017-01-17T14:31:00Z</dcterms:modified>
</cp:coreProperties>
</file>